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7FE06" w14:textId="77777777" w:rsidR="00444A86" w:rsidRDefault="00444A86">
      <w:pPr>
        <w:jc w:val="center"/>
      </w:pPr>
      <w:r>
        <w:rPr>
          <w:b/>
          <w:bCs/>
          <w:sz w:val="48"/>
          <w:szCs w:val="48"/>
        </w:rPr>
        <w:t>HMDA Lender File</w:t>
      </w:r>
    </w:p>
    <w:p w14:paraId="71D8EFC3" w14:textId="77777777" w:rsidR="00444A86" w:rsidRDefault="00444A86">
      <w:pPr>
        <w:jc w:val="center"/>
      </w:pPr>
    </w:p>
    <w:p w14:paraId="2A7305E6" w14:textId="77777777" w:rsidR="00444A86" w:rsidRDefault="00444A86">
      <w:pPr>
        <w:jc w:val="center"/>
      </w:pPr>
      <w:r>
        <w:t>Robert B. Avery</w:t>
      </w:r>
    </w:p>
    <w:p w14:paraId="19B61E5A" w14:textId="77777777" w:rsidR="00444A86" w:rsidRDefault="002124B1">
      <w:pPr>
        <w:jc w:val="center"/>
      </w:pPr>
      <w:r>
        <w:t>Federal Housing Finance Agency</w:t>
      </w:r>
    </w:p>
    <w:p w14:paraId="7AB71558" w14:textId="77777777" w:rsidR="00444A86" w:rsidRDefault="00444A86">
      <w:pPr>
        <w:jc w:val="center"/>
      </w:pPr>
    </w:p>
    <w:p w14:paraId="5CBAC914" w14:textId="6C0C0E29" w:rsidR="00444A86" w:rsidRDefault="00396904">
      <w:pPr>
        <w:jc w:val="center"/>
      </w:pPr>
      <w:r>
        <w:t>201</w:t>
      </w:r>
      <w:r w:rsidR="004D1FB6">
        <w:t>9</w:t>
      </w:r>
      <w:r>
        <w:t xml:space="preserve"> </w:t>
      </w:r>
      <w:r w:rsidR="00444A86">
        <w:t>Filing Year</w:t>
      </w:r>
    </w:p>
    <w:p w14:paraId="04C0E4B4" w14:textId="77777777" w:rsidR="00444A86" w:rsidRDefault="00444A86">
      <w:pPr>
        <w:jc w:val="center"/>
      </w:pPr>
    </w:p>
    <w:p w14:paraId="77127819" w14:textId="7F8682FB" w:rsidR="00444A86" w:rsidRDefault="00444A86">
      <w:pPr>
        <w:ind w:firstLine="720"/>
      </w:pPr>
      <w:r>
        <w:t xml:space="preserve">Enclosed </w:t>
      </w:r>
      <w:r w:rsidR="00B279B7">
        <w:t>are t</w:t>
      </w:r>
      <w:r w:rsidR="00E83D86">
        <w:t>hree</w:t>
      </w:r>
      <w:r>
        <w:t xml:space="preserve"> SAS </w:t>
      </w:r>
      <w:r w:rsidR="00F83481">
        <w:t>dataset</w:t>
      </w:r>
      <w:r w:rsidR="00B279B7">
        <w:t>s</w:t>
      </w:r>
      <w:r>
        <w:t xml:space="preserve"> that contain matching information for all lenders who have ever filed a HMDA report. </w:t>
      </w:r>
      <w:r w:rsidR="003B2600">
        <w:t xml:space="preserve"> </w:t>
      </w:r>
      <w:r w:rsidR="00E83D86">
        <w:t>The files cover 2019 lenders, 2018 lenders</w:t>
      </w:r>
      <w:r w:rsidR="0067558D">
        <w:t>, and the largest</w:t>
      </w:r>
      <w:r w:rsidR="003B2600">
        <w:t xml:space="preserve"> cover</w:t>
      </w:r>
      <w:r w:rsidR="00E83D86">
        <w:t>s</w:t>
      </w:r>
      <w:r w:rsidR="003B2600">
        <w:t xml:space="preserve"> </w:t>
      </w:r>
      <w:r w:rsidR="00E83D86">
        <w:t xml:space="preserve">all </w:t>
      </w:r>
      <w:r w:rsidR="003B2600">
        <w:t xml:space="preserve">pre-2018 lenders. </w:t>
      </w:r>
      <w:r>
        <w:t xml:space="preserve"> The HMDA ID is matched to information in the FRB</w:t>
      </w:r>
      <w:r w:rsidR="00B26564">
        <w:t>’</w:t>
      </w:r>
      <w:r>
        <w:t xml:space="preserve">s NIC system and FFIEC or TFR Call Reports for each filing year.  It is also matched to </w:t>
      </w:r>
      <w:r w:rsidR="00B26564">
        <w:t>HUD’</w:t>
      </w:r>
      <w:r>
        <w:t>s list of manufactured home and subprime lenders (for 1993-2005) and the FFIEC</w:t>
      </w:r>
      <w:r w:rsidR="00B26564">
        <w:t>’</w:t>
      </w:r>
      <w:r>
        <w:t xml:space="preserve">s list of CRA wholesale and limited purpose institutions.  In the case of a HMDA filer who is a subsidiary of a bank or thrift, the HMDA filer is matched to the parent institution.  If the filer is a subsidiary of a bank holding company, the filer is matched to the lead (largest) bank of the holding company.  HMDA filers are supposed to all be in existence at the end of the calendar year.  Thus all matches that we show are to institutions </w:t>
      </w:r>
      <w:r>
        <w:rPr>
          <w:i/>
          <w:iCs/>
        </w:rPr>
        <w:t>in existence</w:t>
      </w:r>
      <w:r>
        <w:t xml:space="preserve"> on December 31</w:t>
      </w:r>
      <w:r>
        <w:rPr>
          <w:vertAlign w:val="superscript"/>
        </w:rPr>
        <w:t>st</w:t>
      </w:r>
      <w:r>
        <w:t xml:space="preserve"> of the filing year (according to the FRB NIC system).  There are a few adjustments that ha</w:t>
      </w:r>
      <w:r w:rsidR="00F83481">
        <w:t>ve</w:t>
      </w:r>
      <w:r>
        <w:t xml:space="preserve"> to be made.  In some cases an institution merged into another institution before the end of a year, but still filed a separate HMDA report.  In this case we match it to the acquiring institution.  </w:t>
      </w:r>
      <w:r w:rsidR="006601AB">
        <w:t>A</w:t>
      </w:r>
      <w:r>
        <w:t xml:space="preserve"> small number of mortgage banks filing with HUD filed multiple reports.  We created an artificial matching system which creates the potential to put these filers together.  In these cases the variable SID identifies such links.</w:t>
      </w:r>
      <w:r w:rsidR="00B26564">
        <w:t xml:space="preserve">  There are also a </w:t>
      </w:r>
      <w:r w:rsidR="003952AD">
        <w:t xml:space="preserve">small </w:t>
      </w:r>
      <w:r w:rsidR="00B26564">
        <w:t xml:space="preserve">number of filers </w:t>
      </w:r>
      <w:r w:rsidR="006601AB">
        <w:t xml:space="preserve">(but significant in impact) </w:t>
      </w:r>
      <w:r w:rsidR="00B26564">
        <w:t>that failed during 2008 and did not file HMDA LAR data</w:t>
      </w:r>
      <w:r w:rsidR="003952AD">
        <w:t xml:space="preserve"> resulting in loan origination undercounts</w:t>
      </w:r>
      <w:r w:rsidR="00B26564">
        <w:t>.</w:t>
      </w:r>
    </w:p>
    <w:p w14:paraId="1A964574" w14:textId="77777777" w:rsidR="00444A86" w:rsidRDefault="00444A86"/>
    <w:p w14:paraId="39058984" w14:textId="63001BBC" w:rsidR="00921B3E" w:rsidRDefault="00444A86">
      <w:pPr>
        <w:ind w:firstLine="720"/>
      </w:pPr>
      <w:r>
        <w:t xml:space="preserve">The </w:t>
      </w:r>
      <w:r w:rsidR="00B279B7">
        <w:t xml:space="preserve">largest </w:t>
      </w:r>
      <w:r>
        <w:t>file is organized as a rectangular file with one record per HMDA ID number</w:t>
      </w:r>
      <w:r w:rsidR="00B279B7">
        <w:t xml:space="preserve"> capturing information for any file for the years 1990 to 2017</w:t>
      </w:r>
      <w:r>
        <w:t>.  The matching values are given for each filing year that the HMDA filer filed.  The year is indicated by a two</w:t>
      </w:r>
      <w:r w:rsidR="005964A1">
        <w:t>-</w:t>
      </w:r>
      <w:r>
        <w:t>digit suffix for each variable.  Thus, for example, variable NAME</w:t>
      </w:r>
      <w:r w:rsidR="00C20645">
        <w:t>1</w:t>
      </w:r>
      <w:r w:rsidR="00590FC5">
        <w:t>7</w:t>
      </w:r>
      <w:r>
        <w:t xml:space="preserve"> is the na</w:t>
      </w:r>
      <w:r w:rsidR="00590FC5">
        <w:t>me that the filer used for the 20</w:t>
      </w:r>
      <w:r w:rsidR="00C20645">
        <w:t>1</w:t>
      </w:r>
      <w:r w:rsidR="00590FC5">
        <w:t>7</w:t>
      </w:r>
      <w:r>
        <w:t xml:space="preserve"> filing year.  Variables have </w:t>
      </w:r>
      <w:r w:rsidR="003952AD">
        <w:t xml:space="preserve">SAS </w:t>
      </w:r>
      <w:r>
        <w:t xml:space="preserve">missing values for the years in which the filer did not file.  The variable </w:t>
      </w:r>
      <w:proofErr w:type="spellStart"/>
      <w:r>
        <w:t>TYPE</w:t>
      </w:r>
      <w:r w:rsidR="003952AD">
        <w:t>yy</w:t>
      </w:r>
      <w:proofErr w:type="spellEnd"/>
      <w:r>
        <w:t xml:space="preserve"> can be used to determine if the filer filed in a year.  If </w:t>
      </w:r>
      <w:proofErr w:type="spellStart"/>
      <w:r>
        <w:t>TYPEyy</w:t>
      </w:r>
      <w:proofErr w:type="spellEnd"/>
      <w:r>
        <w:t xml:space="preserve"> is missing, then the filer did not file for that year (</w:t>
      </w:r>
      <w:r w:rsidRPr="003952AD">
        <w:rPr>
          <w:i/>
        </w:rPr>
        <w:t>e.g.</w:t>
      </w:r>
      <w:r w:rsidR="003952AD">
        <w:t>,</w:t>
      </w:r>
      <w:r>
        <w:t xml:space="preserve"> TYPE</w:t>
      </w:r>
      <w:r w:rsidR="00C20645">
        <w:t>1</w:t>
      </w:r>
      <w:r w:rsidR="00590FC5">
        <w:t>7</w:t>
      </w:r>
      <w:r>
        <w:t xml:space="preserve"> equals the SAS missing value).</w:t>
      </w:r>
      <w:r w:rsidR="00AA7F85">
        <w:t xml:space="preserve">  </w:t>
      </w:r>
      <w:r>
        <w:t>The overall file is quite large (</w:t>
      </w:r>
      <w:r w:rsidR="00AC0E07">
        <w:t>2</w:t>
      </w:r>
      <w:r w:rsidR="00E67263">
        <w:t>6,18</w:t>
      </w:r>
      <w:r w:rsidR="00E7051C">
        <w:t>9</w:t>
      </w:r>
      <w:r>
        <w:t xml:space="preserve"> records) with </w:t>
      </w:r>
      <w:r w:rsidR="00C20645">
        <w:t>nearly</w:t>
      </w:r>
      <w:r>
        <w:t xml:space="preserve"> </w:t>
      </w:r>
      <w:r w:rsidR="00835DF7">
        <w:t>1,</w:t>
      </w:r>
      <w:r w:rsidR="00C20645">
        <w:t>4</w:t>
      </w:r>
      <w:r w:rsidR="00734486">
        <w:t>00</w:t>
      </w:r>
      <w:r>
        <w:t xml:space="preserve"> variables.  If you are only interested in the year </w:t>
      </w:r>
      <w:r w:rsidR="00FE6A16">
        <w:t>2017</w:t>
      </w:r>
      <w:r w:rsidR="00396904">
        <w:t xml:space="preserve"> </w:t>
      </w:r>
      <w:r>
        <w:t>HMDA filings, variables for other years can be deleted.  The SAS expression:</w:t>
      </w:r>
      <w:r w:rsidR="00AC0E07">
        <w:t xml:space="preserve"> </w:t>
      </w:r>
      <w:r>
        <w:t xml:space="preserve"> </w:t>
      </w:r>
      <w:r w:rsidRPr="00835DF7">
        <w:rPr>
          <w:rFonts w:ascii="Courier New" w:hAnsi="Courier New" w:cs="Courier New"/>
          <w:sz w:val="20"/>
          <w:szCs w:val="20"/>
        </w:rPr>
        <w:t xml:space="preserve">IF </w:t>
      </w:r>
      <w:r w:rsidR="00396904">
        <w:rPr>
          <w:rFonts w:ascii="Courier New" w:hAnsi="Courier New" w:cs="Courier New"/>
          <w:sz w:val="20"/>
          <w:szCs w:val="20"/>
        </w:rPr>
        <w:t>TYPE1</w:t>
      </w:r>
      <w:r w:rsidR="00F66C35">
        <w:rPr>
          <w:rFonts w:ascii="Courier New" w:hAnsi="Courier New" w:cs="Courier New"/>
          <w:sz w:val="20"/>
          <w:szCs w:val="20"/>
        </w:rPr>
        <w:t>7</w:t>
      </w:r>
      <w:r w:rsidR="00396904" w:rsidRPr="00835DF7">
        <w:rPr>
          <w:rFonts w:ascii="Courier New" w:hAnsi="Courier New" w:cs="Courier New"/>
          <w:sz w:val="20"/>
          <w:szCs w:val="20"/>
        </w:rPr>
        <w:t xml:space="preserve"> </w:t>
      </w:r>
      <w:r w:rsidRPr="00835DF7">
        <w:rPr>
          <w:rFonts w:ascii="Courier New" w:hAnsi="Courier New" w:cs="Courier New"/>
          <w:sz w:val="20"/>
          <w:szCs w:val="20"/>
        </w:rPr>
        <w:t>LE 0 THEN DELETE</w:t>
      </w:r>
      <w:r w:rsidR="00052E91" w:rsidRPr="00835DF7">
        <w:rPr>
          <w:rFonts w:ascii="Courier New" w:hAnsi="Courier New" w:cs="Courier New"/>
          <w:sz w:val="20"/>
          <w:szCs w:val="20"/>
        </w:rPr>
        <w:t>;</w:t>
      </w:r>
      <w:r w:rsidR="00052E91">
        <w:t xml:space="preserve"> will</w:t>
      </w:r>
      <w:r>
        <w:t xml:space="preserve"> delet</w:t>
      </w:r>
      <w:r w:rsidR="00590FC5">
        <w:t xml:space="preserve">e the entire record for the </w:t>
      </w:r>
      <w:r w:rsidR="00E67263">
        <w:t>20,</w:t>
      </w:r>
      <w:r w:rsidR="00FD152A">
        <w:t>292</w:t>
      </w:r>
      <w:r>
        <w:t xml:space="preserve"> HMDA filers who did </w:t>
      </w:r>
      <w:r>
        <w:rPr>
          <w:u w:val="single"/>
        </w:rPr>
        <w:t>not</w:t>
      </w:r>
      <w:r>
        <w:t xml:space="preserve"> file in the year </w:t>
      </w:r>
      <w:r w:rsidR="00FE6A16">
        <w:t>2017</w:t>
      </w:r>
      <w:r>
        <w:t>.</w:t>
      </w:r>
      <w:bookmarkStart w:id="0" w:name="_GoBack"/>
      <w:bookmarkEnd w:id="0"/>
    </w:p>
    <w:p w14:paraId="0E7C7CFE" w14:textId="77777777" w:rsidR="00921B3E" w:rsidRDefault="00921B3E">
      <w:pPr>
        <w:ind w:firstLine="720"/>
      </w:pPr>
    </w:p>
    <w:p w14:paraId="09CC06A6" w14:textId="6B176DDC" w:rsidR="00921B3E" w:rsidRDefault="00921B3E">
      <w:pPr>
        <w:ind w:firstLine="720"/>
      </w:pPr>
      <w:r>
        <w:t xml:space="preserve">Specific information for variables on the file is as follows.  All variables except CODE, HMPRID, SID, and SEQINS change values for each year from 1990 through 2017.  There are several additional variables which are only provided for 2004-2017 reflecting the post-2003 filing requirements.  Unless indicated, all variables are numeric.  Values reflect the “ultimate filings” through 2016.  The </w:t>
      </w:r>
      <w:bookmarkStart w:id="1" w:name="_Hlk42687693"/>
      <w:r>
        <w:t>2017 data are the latest corrections as of August 2019</w:t>
      </w:r>
      <w:bookmarkEnd w:id="1"/>
      <w:r>
        <w:t>.  The dataset is</w:t>
      </w:r>
      <w:r w:rsidR="00373845">
        <w:t xml:space="preserve"> </w:t>
      </w:r>
      <w:r>
        <w:t>sorted by</w:t>
      </w:r>
      <w:r w:rsidR="00373845">
        <w:t xml:space="preserve"> SEQINS</w:t>
      </w:r>
      <w:r>
        <w:t>.</w:t>
      </w:r>
    </w:p>
    <w:p w14:paraId="41FC1610" w14:textId="381B7EFA" w:rsidR="00921B3E" w:rsidRDefault="00921B3E">
      <w:pPr>
        <w:ind w:firstLine="720"/>
      </w:pPr>
      <w:r>
        <w:t xml:space="preserve"> </w:t>
      </w:r>
    </w:p>
    <w:p w14:paraId="11E31AB5" w14:textId="50845C15" w:rsidR="003B2600" w:rsidRDefault="003B2600">
      <w:pPr>
        <w:ind w:firstLine="720"/>
      </w:pPr>
    </w:p>
    <w:p w14:paraId="00CD72AA" w14:textId="77777777" w:rsidR="003B2600" w:rsidRDefault="003B2600">
      <w:pPr>
        <w:ind w:firstLine="720"/>
      </w:pPr>
    </w:p>
    <w:p w14:paraId="00653B9A" w14:textId="77777777" w:rsidR="003B2600" w:rsidRDefault="00B279B7" w:rsidP="00B9784D">
      <w:pPr>
        <w:ind w:firstLine="720"/>
      </w:pPr>
      <w:r>
        <w:lastRenderedPageBreak/>
        <w:t xml:space="preserve">The </w:t>
      </w:r>
      <w:r w:rsidR="004D1FB6">
        <w:t>other two files</w:t>
      </w:r>
      <w:r>
        <w:t xml:space="preserve"> contain information on the 5</w:t>
      </w:r>
      <w:r w:rsidR="00921B3E">
        <w:t>,683</w:t>
      </w:r>
      <w:r>
        <w:t xml:space="preserve"> </w:t>
      </w:r>
      <w:r w:rsidR="004D1FB6">
        <w:t xml:space="preserve">and 5,508 </w:t>
      </w:r>
      <w:r>
        <w:t>lenders who filed for 2018</w:t>
      </w:r>
      <w:r w:rsidR="004D1FB6">
        <w:t xml:space="preserve"> and 2019 respectively</w:t>
      </w:r>
      <w:r>
        <w:t>.  Th</w:t>
      </w:r>
      <w:r w:rsidR="004D1FB6">
        <w:t>ese are</w:t>
      </w:r>
      <w:r>
        <w:t xml:space="preserve"> separate file</w:t>
      </w:r>
      <w:r w:rsidR="005964A1">
        <w:t>s</w:t>
      </w:r>
      <w:r>
        <w:t xml:space="preserve"> because a new ID system using LEI was</w:t>
      </w:r>
      <w:r w:rsidR="004D1FB6">
        <w:t xml:space="preserve"> </w:t>
      </w:r>
      <w:r w:rsidR="005964A1">
        <w:t>u</w:t>
      </w:r>
      <w:r>
        <w:t>sed to identify lenders.  Most variables are the same as the 1990-2017 file</w:t>
      </w:r>
      <w:r w:rsidR="004D1FB6">
        <w:t>.</w:t>
      </w:r>
    </w:p>
    <w:p w14:paraId="574EE34E" w14:textId="77777777" w:rsidR="003B2600" w:rsidRDefault="003B2600" w:rsidP="00B9784D">
      <w:pPr>
        <w:ind w:firstLine="720"/>
      </w:pPr>
    </w:p>
    <w:p w14:paraId="2FD62CB0" w14:textId="087301C7" w:rsidR="00AA7F85" w:rsidRDefault="00AA7F85" w:rsidP="00B9784D">
      <w:pPr>
        <w:ind w:firstLine="720"/>
      </w:pPr>
    </w:p>
    <w:p w14:paraId="54504A60" w14:textId="0A31A511" w:rsidR="00444A86" w:rsidRDefault="00444A86" w:rsidP="00105AA8">
      <w:pPr>
        <w:ind w:firstLine="720"/>
        <w:jc w:val="center"/>
      </w:pPr>
      <w:r>
        <w:rPr>
          <w:b/>
          <w:bCs/>
        </w:rPr>
        <w:t>VARIABLES WITH NO YEAR SUFFIX</w:t>
      </w:r>
    </w:p>
    <w:p w14:paraId="274217F9" w14:textId="77777777" w:rsidR="00444A86" w:rsidRDefault="00444A86"/>
    <w:p w14:paraId="2D9E6FCB" w14:textId="556DECB3" w:rsidR="00444A86" w:rsidRDefault="00444A86">
      <w:pPr>
        <w:tabs>
          <w:tab w:val="left" w:pos="-1440"/>
        </w:tabs>
        <w:ind w:left="1440" w:hanging="1440"/>
      </w:pPr>
      <w:r>
        <w:t>CODE:</w:t>
      </w:r>
      <w:r>
        <w:tab/>
        <w:t>HMDA Agency code</w:t>
      </w:r>
      <w:r w:rsidR="00373845">
        <w:t>.  Present only for 1990-2017.</w:t>
      </w:r>
    </w:p>
    <w:p w14:paraId="32338B66" w14:textId="77777777" w:rsidR="00444A86" w:rsidRDefault="00444A86">
      <w:pPr>
        <w:ind w:firstLine="2160"/>
      </w:pPr>
      <w:r>
        <w:t xml:space="preserve">1=OCC </w:t>
      </w:r>
    </w:p>
    <w:p w14:paraId="7E779AEC" w14:textId="77777777" w:rsidR="00444A86" w:rsidRDefault="00444A86">
      <w:pPr>
        <w:ind w:firstLine="2160"/>
      </w:pPr>
      <w:r>
        <w:t>2=FRB</w:t>
      </w:r>
    </w:p>
    <w:p w14:paraId="4D7F4BE4" w14:textId="77777777" w:rsidR="00444A86" w:rsidRDefault="00444A86">
      <w:pPr>
        <w:ind w:firstLine="2160"/>
      </w:pPr>
      <w:r>
        <w:t>3=FDIC</w:t>
      </w:r>
    </w:p>
    <w:p w14:paraId="278F42EB" w14:textId="77777777" w:rsidR="00444A86" w:rsidRDefault="00444A86">
      <w:pPr>
        <w:ind w:firstLine="2160"/>
      </w:pPr>
      <w:r>
        <w:t>4=OTS</w:t>
      </w:r>
      <w:r w:rsidR="00DD0809">
        <w:t xml:space="preserve"> (1990-2010)</w:t>
      </w:r>
    </w:p>
    <w:p w14:paraId="3E070A16" w14:textId="77777777" w:rsidR="00444A86" w:rsidRDefault="00444A86">
      <w:pPr>
        <w:ind w:firstLine="2160"/>
      </w:pPr>
      <w:r>
        <w:t>5=NCUA</w:t>
      </w:r>
    </w:p>
    <w:p w14:paraId="2F1ACA3B" w14:textId="77777777" w:rsidR="00444A86" w:rsidRDefault="00444A86">
      <w:pPr>
        <w:ind w:firstLine="2160"/>
      </w:pPr>
      <w:r>
        <w:t>7=HUD</w:t>
      </w:r>
    </w:p>
    <w:p w14:paraId="31CD03EA" w14:textId="7AAA4A2D" w:rsidR="00DD0809" w:rsidRDefault="00DD0809">
      <w:pPr>
        <w:ind w:firstLine="2160"/>
      </w:pPr>
      <w:r>
        <w:t>9=CFPB (</w:t>
      </w:r>
      <w:r w:rsidR="00835DF7">
        <w:t>post-</w:t>
      </w:r>
      <w:r>
        <w:t>201</w:t>
      </w:r>
      <w:r w:rsidR="00835DF7">
        <w:t>0</w:t>
      </w:r>
      <w:r>
        <w:t xml:space="preserve"> only)</w:t>
      </w:r>
    </w:p>
    <w:p w14:paraId="71EC9CE0" w14:textId="7D6586D1" w:rsidR="00B9784D" w:rsidRDefault="00B9784D" w:rsidP="003A411C">
      <w:pPr>
        <w:ind w:left="1440" w:hanging="1440"/>
      </w:pPr>
      <w:r>
        <w:t>CODE17:</w:t>
      </w:r>
      <w:r>
        <w:tab/>
        <w:t>Present only on the 2018</w:t>
      </w:r>
      <w:r w:rsidR="004D1FB6">
        <w:t>/</w:t>
      </w:r>
      <w:r w:rsidR="001F293B">
        <w:t>1</w:t>
      </w:r>
      <w:r w:rsidR="004D1FB6">
        <w:t>9</w:t>
      </w:r>
      <w:r>
        <w:t xml:space="preserve"> file</w:t>
      </w:r>
      <w:r w:rsidR="004D1FB6">
        <w:t>s</w:t>
      </w:r>
      <w:r>
        <w:t>.  Same values as CODE</w:t>
      </w:r>
      <w:r w:rsidR="003A411C">
        <w:t xml:space="preserve"> corresponding to the value the lender used in filing 2017</w:t>
      </w:r>
      <w:r>
        <w:t>.</w:t>
      </w:r>
    </w:p>
    <w:p w14:paraId="7697AEE2" w14:textId="3AF20B5E" w:rsidR="004D1FB6" w:rsidRDefault="004D1FB6" w:rsidP="003A411C">
      <w:pPr>
        <w:ind w:left="1440" w:hanging="1440"/>
      </w:pPr>
      <w:proofErr w:type="spellStart"/>
      <w:r>
        <w:t>CODEyy</w:t>
      </w:r>
      <w:proofErr w:type="spellEnd"/>
      <w:r w:rsidR="00373845">
        <w:t>:</w:t>
      </w:r>
      <w:r>
        <w:tab/>
        <w:t>Present only on the 2018/</w:t>
      </w:r>
      <w:r w:rsidR="001F293B">
        <w:t>1</w:t>
      </w:r>
      <w:r>
        <w:t>9 files.  Same values as CODE above.</w:t>
      </w:r>
    </w:p>
    <w:p w14:paraId="211BF09E" w14:textId="740E8D6D" w:rsidR="00444A86" w:rsidRDefault="00444A86">
      <w:pPr>
        <w:tabs>
          <w:tab w:val="left" w:pos="-1440"/>
        </w:tabs>
        <w:ind w:left="1440" w:hanging="1440"/>
      </w:pPr>
      <w:r>
        <w:t>HMPRID:</w:t>
      </w:r>
      <w:r>
        <w:tab/>
        <w:t>HMDA lender code (10 character alphanumeric with leading zeros</w:t>
      </w:r>
      <w:r w:rsidR="00E67263">
        <w:t xml:space="preserve"> and dashes</w:t>
      </w:r>
      <w:r>
        <w:t>).</w:t>
      </w:r>
    </w:p>
    <w:p w14:paraId="38D799B4" w14:textId="11316C8E" w:rsidR="00B9784D" w:rsidRDefault="00444A86" w:rsidP="00B9784D">
      <w:pPr>
        <w:ind w:left="1440"/>
      </w:pPr>
      <w:r>
        <w:t>The variable HM5RID is also on the file and is identical.</w:t>
      </w:r>
      <w:r w:rsidR="00B9784D">
        <w:t xml:space="preserve">  For the 1990-2017 file this is the ID.  For the 2018</w:t>
      </w:r>
      <w:r w:rsidR="004D1FB6">
        <w:t>/</w:t>
      </w:r>
      <w:r w:rsidR="001F293B">
        <w:t>1</w:t>
      </w:r>
      <w:r w:rsidR="004D1FB6">
        <w:t>9</w:t>
      </w:r>
      <w:r w:rsidR="00B9784D">
        <w:t xml:space="preserve"> file</w:t>
      </w:r>
      <w:r w:rsidR="004D1FB6">
        <w:t>s</w:t>
      </w:r>
      <w:r w:rsidR="00B9784D">
        <w:t xml:space="preserve"> it is the 2017 ID that corresponds to the same filer.</w:t>
      </w:r>
      <w:r w:rsidR="003A411C">
        <w:t xml:space="preserve">  The variables CODE17 and HMPRID on the 2018</w:t>
      </w:r>
      <w:r w:rsidR="004D1FB6">
        <w:t>/</w:t>
      </w:r>
      <w:r w:rsidR="001F293B">
        <w:t>1</w:t>
      </w:r>
      <w:r w:rsidR="004D1FB6">
        <w:t>9</w:t>
      </w:r>
      <w:r w:rsidR="003A411C">
        <w:t xml:space="preserve"> file</w:t>
      </w:r>
      <w:r w:rsidR="004D1FB6">
        <w:t>s</w:t>
      </w:r>
      <w:r w:rsidR="003A411C">
        <w:t xml:space="preserve"> can be used as a crosswalk with LEI to follow filers from 2017 to 2018</w:t>
      </w:r>
      <w:r w:rsidR="004D1FB6">
        <w:t>/</w:t>
      </w:r>
      <w:r w:rsidR="001F293B">
        <w:t>1</w:t>
      </w:r>
      <w:r w:rsidR="004D1FB6">
        <w:t>9</w:t>
      </w:r>
      <w:r w:rsidR="003A411C">
        <w:t>.</w:t>
      </w:r>
      <w:r w:rsidR="00B9784D">
        <w:t xml:space="preserve"> </w:t>
      </w:r>
    </w:p>
    <w:p w14:paraId="47EA9140" w14:textId="301E3231" w:rsidR="00444A86" w:rsidRDefault="00B9784D" w:rsidP="00B9784D">
      <w:r>
        <w:t>LEI:</w:t>
      </w:r>
      <w:r>
        <w:tab/>
      </w:r>
      <w:r>
        <w:tab/>
        <w:t>2018</w:t>
      </w:r>
      <w:r w:rsidR="004D1FB6">
        <w:t>/</w:t>
      </w:r>
      <w:r w:rsidR="001F293B">
        <w:t>1</w:t>
      </w:r>
      <w:r w:rsidR="004D1FB6">
        <w:t>9</w:t>
      </w:r>
      <w:r>
        <w:t xml:space="preserve"> HMDA lender LEI (20 character alphanumeric). </w:t>
      </w:r>
    </w:p>
    <w:p w14:paraId="0CD31267" w14:textId="77777777" w:rsidR="00444A86" w:rsidRDefault="00444A86">
      <w:pPr>
        <w:tabs>
          <w:tab w:val="left" w:pos="-1440"/>
        </w:tabs>
        <w:ind w:left="1440" w:hanging="1440"/>
      </w:pPr>
      <w:r>
        <w:t>SID</w:t>
      </w:r>
      <w:r w:rsidR="00701813">
        <w:t>/SYD</w:t>
      </w:r>
      <w:r>
        <w:t>:</w:t>
      </w:r>
      <w:r>
        <w:tab/>
      </w:r>
      <w:r w:rsidR="00701813">
        <w:t>Codes</w:t>
      </w:r>
      <w:r>
        <w:t xml:space="preserve"> indicating linked lenders in the mortgage banker section.  The link is inferred because they have the same TAXID, phone number, address, or contact person.  Lenders having the same value of SID </w:t>
      </w:r>
      <w:r w:rsidR="00701813">
        <w:t xml:space="preserve">or SYD </w:t>
      </w:r>
      <w:r>
        <w:t>are linked.</w:t>
      </w:r>
    </w:p>
    <w:p w14:paraId="1875BE34" w14:textId="752F7CE4" w:rsidR="00444A86" w:rsidRDefault="00444A86">
      <w:pPr>
        <w:tabs>
          <w:tab w:val="left" w:pos="-1440"/>
        </w:tabs>
        <w:ind w:left="1440" w:hanging="1440"/>
      </w:pPr>
      <w:r>
        <w:t>SEQINS:</w:t>
      </w:r>
      <w:r>
        <w:tab/>
        <w:t>A sort variable indicating the order of observations.</w:t>
      </w:r>
      <w:r w:rsidR="00837019">
        <w:t xml:space="preserve">  Applies to all three files.</w:t>
      </w:r>
      <w:r>
        <w:t xml:space="preserve"> </w:t>
      </w:r>
    </w:p>
    <w:p w14:paraId="780EA0FC" w14:textId="11785AE5" w:rsidR="00DD0809" w:rsidRPr="00DD0809" w:rsidRDefault="00DD0809" w:rsidP="00DD0809">
      <w:pPr>
        <w:tabs>
          <w:tab w:val="left" w:pos="-1440"/>
        </w:tabs>
        <w:ind w:left="1440" w:hanging="1440"/>
      </w:pPr>
      <w:r>
        <w:t>CODT:</w:t>
      </w:r>
      <w:r>
        <w:tab/>
        <w:t>HMDA Agency code for the lender in 2010 for 2011</w:t>
      </w:r>
      <w:r w:rsidR="00A46E5F">
        <w:t xml:space="preserve"> </w:t>
      </w:r>
      <w:r>
        <w:t xml:space="preserve">filers </w:t>
      </w:r>
      <w:r w:rsidRPr="00DD0809">
        <w:t>that moved to the CFPB or from OTS in 2010.</w:t>
      </w:r>
      <w:r w:rsidR="003A411C">
        <w:t xml:space="preserve">  Not on the 2018</w:t>
      </w:r>
      <w:r w:rsidR="004D1FB6">
        <w:t>/</w:t>
      </w:r>
      <w:r w:rsidR="001F293B">
        <w:t>1</w:t>
      </w:r>
      <w:r w:rsidR="004D1FB6">
        <w:t>9</w:t>
      </w:r>
      <w:r w:rsidR="003A411C">
        <w:t xml:space="preserve"> file</w:t>
      </w:r>
      <w:r w:rsidR="004D1FB6">
        <w:t>s</w:t>
      </w:r>
      <w:r w:rsidR="003A411C">
        <w:t>.</w:t>
      </w:r>
    </w:p>
    <w:p w14:paraId="6442EA6A" w14:textId="77777777" w:rsidR="00DD0809" w:rsidRDefault="00DD0809" w:rsidP="00DD0809">
      <w:pPr>
        <w:ind w:firstLine="2160"/>
      </w:pPr>
      <w:r w:rsidRPr="00DD0809">
        <w:rPr>
          <w:u w:val="single"/>
        </w:rPr>
        <w:t>1</w:t>
      </w:r>
      <w:r>
        <w:t xml:space="preserve">=OCC </w:t>
      </w:r>
    </w:p>
    <w:p w14:paraId="7627E2E9" w14:textId="77777777" w:rsidR="00DD0809" w:rsidRDefault="00DD0809" w:rsidP="00DD0809">
      <w:pPr>
        <w:ind w:firstLine="2160"/>
      </w:pPr>
      <w:r>
        <w:t>2=FRB</w:t>
      </w:r>
    </w:p>
    <w:p w14:paraId="7338EEE4" w14:textId="77777777" w:rsidR="00DD0809" w:rsidRDefault="00DD0809" w:rsidP="00DD0809">
      <w:pPr>
        <w:ind w:firstLine="2160"/>
      </w:pPr>
      <w:r>
        <w:t>3=FDIC</w:t>
      </w:r>
    </w:p>
    <w:p w14:paraId="6A319065" w14:textId="77777777" w:rsidR="00DD0809" w:rsidRDefault="00DD0809" w:rsidP="00DD0809">
      <w:pPr>
        <w:ind w:firstLine="2160"/>
      </w:pPr>
      <w:r>
        <w:t xml:space="preserve">4=OTS </w:t>
      </w:r>
    </w:p>
    <w:p w14:paraId="0A7D5E5E" w14:textId="77777777" w:rsidR="00DD0809" w:rsidRDefault="00DD0809" w:rsidP="00DD0809">
      <w:pPr>
        <w:ind w:firstLine="2160"/>
      </w:pPr>
      <w:r>
        <w:t>5=NCUA</w:t>
      </w:r>
    </w:p>
    <w:p w14:paraId="0699F04D" w14:textId="77777777" w:rsidR="00DD0809" w:rsidRDefault="00DD0809" w:rsidP="00DD0809">
      <w:pPr>
        <w:ind w:firstLine="2160"/>
      </w:pPr>
      <w:r>
        <w:t>7=HUD</w:t>
      </w:r>
    </w:p>
    <w:p w14:paraId="5AA47DA2" w14:textId="3C956B73" w:rsidR="00DD0809" w:rsidRDefault="00DD0809" w:rsidP="00DD0809">
      <w:pPr>
        <w:tabs>
          <w:tab w:val="left" w:pos="-1440"/>
        </w:tabs>
        <w:ind w:left="1440" w:hanging="1440"/>
      </w:pPr>
      <w:r>
        <w:t>HMPRI</w:t>
      </w:r>
      <w:r w:rsidR="00BF5114">
        <w:t>T</w:t>
      </w:r>
      <w:r>
        <w:t>:</w:t>
      </w:r>
      <w:r>
        <w:tab/>
        <w:t xml:space="preserve">HMDA lender code </w:t>
      </w:r>
      <w:r w:rsidR="00BF5114">
        <w:t>for the lender in 2010 for 2011</w:t>
      </w:r>
      <w:r w:rsidR="00A46E5F">
        <w:t xml:space="preserve"> </w:t>
      </w:r>
      <w:r w:rsidR="00BF5114">
        <w:t xml:space="preserve">filers </w:t>
      </w:r>
      <w:r w:rsidR="00BF5114" w:rsidRPr="00DD0809">
        <w:t>that moved to the CFPB or from OTS in 2010</w:t>
      </w:r>
      <w:r w:rsidR="00BF5114">
        <w:t>.</w:t>
      </w:r>
      <w:r w:rsidR="003A411C">
        <w:t xml:space="preserve">  Not on the 2018 file.</w:t>
      </w:r>
    </w:p>
    <w:p w14:paraId="3FD09D8B" w14:textId="5143B58B" w:rsidR="00E67263" w:rsidRDefault="00E67263" w:rsidP="00DD0809">
      <w:pPr>
        <w:tabs>
          <w:tab w:val="left" w:pos="-1440"/>
        </w:tabs>
        <w:ind w:left="1440" w:hanging="1440"/>
      </w:pPr>
      <w:r>
        <w:t>HMPDYN:</w:t>
      </w:r>
      <w:r>
        <w:tab/>
        <w:t>CFPB deleted the leading 0’s and dashes in one 2017 release.  This is that variable.</w:t>
      </w:r>
      <w:r w:rsidR="003A411C">
        <w:t xml:space="preserve">  Not on the 2018</w:t>
      </w:r>
      <w:r w:rsidR="004D1FB6">
        <w:t>/</w:t>
      </w:r>
      <w:r w:rsidR="001F293B">
        <w:t>1</w:t>
      </w:r>
      <w:r w:rsidR="004D1FB6">
        <w:t>9</w:t>
      </w:r>
      <w:r w:rsidR="003A411C">
        <w:t xml:space="preserve"> file</w:t>
      </w:r>
      <w:r w:rsidR="004D1FB6">
        <w:t>s</w:t>
      </w:r>
      <w:r w:rsidR="003A411C">
        <w:t>.</w:t>
      </w:r>
    </w:p>
    <w:p w14:paraId="73748A83" w14:textId="77777777" w:rsidR="00DD0809" w:rsidRDefault="00DD0809">
      <w:pPr>
        <w:tabs>
          <w:tab w:val="left" w:pos="-1440"/>
        </w:tabs>
        <w:ind w:left="1440" w:hanging="1440"/>
      </w:pPr>
    </w:p>
    <w:p w14:paraId="58F2BB8D" w14:textId="3F17EBFC" w:rsidR="003B2600" w:rsidRDefault="003B2600">
      <w:pPr>
        <w:widowControl/>
        <w:autoSpaceDE/>
        <w:autoSpaceDN/>
        <w:adjustRightInd/>
      </w:pPr>
      <w:r>
        <w:br w:type="page"/>
      </w:r>
    </w:p>
    <w:p w14:paraId="7311E2B7" w14:textId="77777777" w:rsidR="00444A86" w:rsidRDefault="00444A86">
      <w:pPr>
        <w:jc w:val="center"/>
      </w:pPr>
      <w:r>
        <w:rPr>
          <w:b/>
          <w:bCs/>
        </w:rPr>
        <w:lastRenderedPageBreak/>
        <w:t>YEARLY VARIABLES FROM THE HMDA PANEL FILE (SUPPLIED BY LENDER)</w:t>
      </w:r>
    </w:p>
    <w:p w14:paraId="10338629" w14:textId="77777777" w:rsidR="00444A86" w:rsidRDefault="00444A86"/>
    <w:p w14:paraId="23AE9A27" w14:textId="77777777" w:rsidR="00444A86" w:rsidRDefault="00444A86">
      <w:pPr>
        <w:tabs>
          <w:tab w:val="left" w:pos="-1440"/>
        </w:tabs>
        <w:ind w:left="1440" w:hanging="1440"/>
      </w:pPr>
      <w:proofErr w:type="spellStart"/>
      <w:r>
        <w:t>NAMEyy</w:t>
      </w:r>
      <w:proofErr w:type="spellEnd"/>
      <w:r>
        <w:tab/>
        <w:t>Name of lender (30 character alphanumeric).</w:t>
      </w:r>
    </w:p>
    <w:p w14:paraId="7C5C9A0A" w14:textId="77777777" w:rsidR="00444A86" w:rsidRDefault="00444A86">
      <w:pPr>
        <w:tabs>
          <w:tab w:val="left" w:pos="-1440"/>
        </w:tabs>
        <w:ind w:left="1440" w:hanging="1440"/>
      </w:pPr>
      <w:proofErr w:type="spellStart"/>
      <w:r>
        <w:t>PLACEyy</w:t>
      </w:r>
      <w:proofErr w:type="spellEnd"/>
      <w:r>
        <w:tab/>
        <w:t>City of lender (25 character alphanumeric).</w:t>
      </w:r>
    </w:p>
    <w:p w14:paraId="078E639A" w14:textId="45E87652" w:rsidR="00444A86" w:rsidRDefault="00444A86">
      <w:pPr>
        <w:tabs>
          <w:tab w:val="left" w:pos="-1440"/>
        </w:tabs>
        <w:ind w:left="1440" w:hanging="1440"/>
      </w:pPr>
      <w:proofErr w:type="spellStart"/>
      <w:r>
        <w:t>STATERyy</w:t>
      </w:r>
      <w:proofErr w:type="spellEnd"/>
      <w:r>
        <w:tab/>
        <w:t>2</w:t>
      </w:r>
      <w:r w:rsidR="0078788E">
        <w:t>-</w:t>
      </w:r>
      <w:r>
        <w:t xml:space="preserve">digit </w:t>
      </w:r>
      <w:r w:rsidR="00BD691F">
        <w:t>GNIS</w:t>
      </w:r>
      <w:r>
        <w:t xml:space="preserve"> code of the state of the lender (</w:t>
      </w:r>
      <w:r w:rsidRPr="003952AD">
        <w:rPr>
          <w:i/>
        </w:rPr>
        <w:t>e.g.</w:t>
      </w:r>
      <w:r w:rsidR="003952AD">
        <w:t>, 06</w:t>
      </w:r>
      <w:r>
        <w:t>=</w:t>
      </w:r>
      <w:r w:rsidR="003952AD">
        <w:t>California</w:t>
      </w:r>
      <w:r>
        <w:t>).</w:t>
      </w:r>
    </w:p>
    <w:p w14:paraId="7C8FC90F" w14:textId="2D9871BC" w:rsidR="00444A86" w:rsidRDefault="00444A86">
      <w:pPr>
        <w:tabs>
          <w:tab w:val="left" w:pos="-1440"/>
        </w:tabs>
        <w:ind w:left="1440" w:hanging="1440"/>
      </w:pPr>
      <w:proofErr w:type="spellStart"/>
      <w:r>
        <w:t>DISTyy</w:t>
      </w:r>
      <w:proofErr w:type="spellEnd"/>
      <w:r>
        <w:tab/>
        <w:t>Agency district of the lender.</w:t>
      </w:r>
      <w:r w:rsidR="003A411C">
        <w:t xml:space="preserve">  Not on the 2018</w:t>
      </w:r>
      <w:r w:rsidR="00373845">
        <w:t>/</w:t>
      </w:r>
      <w:r w:rsidR="001F293B">
        <w:t>1</w:t>
      </w:r>
      <w:r w:rsidR="00373845">
        <w:t>9</w:t>
      </w:r>
      <w:r w:rsidR="003A411C">
        <w:t xml:space="preserve"> file</w:t>
      </w:r>
      <w:r w:rsidR="00373845">
        <w:t>s</w:t>
      </w:r>
      <w:r w:rsidR="003A411C">
        <w:t>.</w:t>
      </w:r>
    </w:p>
    <w:p w14:paraId="3321348B" w14:textId="54129FA4" w:rsidR="00444A86" w:rsidRDefault="00444A86">
      <w:pPr>
        <w:tabs>
          <w:tab w:val="left" w:pos="-1440"/>
        </w:tabs>
        <w:ind w:left="1440" w:hanging="1440"/>
      </w:pPr>
      <w:proofErr w:type="spellStart"/>
      <w:r>
        <w:t>ASSETLyy</w:t>
      </w:r>
      <w:proofErr w:type="spellEnd"/>
      <w:r>
        <w:tab/>
        <w:t>Asset variable used to indicate lender size ($1,000s).  Generally this will be the assets as of the end of the calendar year preceding the filing year.  If the value is 10000 or 30000 then it is a fill in.</w:t>
      </w:r>
    </w:p>
    <w:p w14:paraId="1BE98826" w14:textId="4C5003C6" w:rsidR="00444A86" w:rsidRDefault="00444A86">
      <w:pPr>
        <w:tabs>
          <w:tab w:val="left" w:pos="-1440"/>
        </w:tabs>
        <w:ind w:left="1440" w:hanging="1440"/>
      </w:pPr>
      <w:proofErr w:type="spellStart"/>
      <w:r>
        <w:t>HMPPIDyy</w:t>
      </w:r>
      <w:proofErr w:type="spellEnd"/>
      <w:r>
        <w:tab/>
        <w:t xml:space="preserve">ID of the parent of the filer (10 character alphanumeric with leading zeros).  This code is generally used only when the filer is a subsidiary of a bank or holding company which also filed.  The ID can be matched to HMPRID of the parent (although the parent is not always there).  Note that the CODE value of the parent is not </w:t>
      </w:r>
      <w:r w:rsidR="00A46E5F">
        <w:t>provided</w:t>
      </w:r>
      <w:r>
        <w:t>.  This variable is missing if there is no parent.</w:t>
      </w:r>
      <w:r w:rsidR="003A411C">
        <w:t xml:space="preserve">  Not on the 2018</w:t>
      </w:r>
      <w:r w:rsidR="00837019">
        <w:t>/</w:t>
      </w:r>
      <w:r w:rsidR="001F293B">
        <w:t>1</w:t>
      </w:r>
      <w:r w:rsidR="00837019">
        <w:t>9</w:t>
      </w:r>
      <w:r w:rsidR="003A411C">
        <w:t xml:space="preserve"> file</w:t>
      </w:r>
      <w:r w:rsidR="00837019">
        <w:t>s</w:t>
      </w:r>
      <w:r w:rsidR="003A411C">
        <w:t>.</w:t>
      </w:r>
    </w:p>
    <w:p w14:paraId="6918D080" w14:textId="77777777" w:rsidR="00444A86" w:rsidRDefault="00444A86">
      <w:pPr>
        <w:tabs>
          <w:tab w:val="left" w:pos="-1440"/>
        </w:tabs>
        <w:ind w:left="1440" w:hanging="1440"/>
      </w:pPr>
      <w:proofErr w:type="spellStart"/>
      <w:r>
        <w:t>PARENTyy</w:t>
      </w:r>
      <w:proofErr w:type="spellEnd"/>
      <w:r>
        <w:tab/>
        <w:t>Name of the parent (30 character alphanumeric).  Missing if there is no parent.</w:t>
      </w:r>
    </w:p>
    <w:p w14:paraId="7803AF44" w14:textId="34ADB1E6" w:rsidR="00444A86" w:rsidRDefault="00444A86">
      <w:pPr>
        <w:tabs>
          <w:tab w:val="left" w:pos="-1440"/>
        </w:tabs>
        <w:ind w:left="1440" w:hanging="1440"/>
      </w:pPr>
      <w:proofErr w:type="spellStart"/>
      <w:r>
        <w:t>PLACEPyy</w:t>
      </w:r>
      <w:proofErr w:type="spellEnd"/>
      <w:r>
        <w:tab/>
        <w:t>City of the Parent (25 character alphanumeric).  Missing if there is no parent.</w:t>
      </w:r>
      <w:r w:rsidR="003A411C">
        <w:t xml:space="preserve">  Not on the 2018</w:t>
      </w:r>
      <w:r w:rsidR="004D1FB6">
        <w:t>/</w:t>
      </w:r>
      <w:r w:rsidR="001F293B">
        <w:t>1</w:t>
      </w:r>
      <w:r w:rsidR="004D1FB6">
        <w:t>9</w:t>
      </w:r>
      <w:r w:rsidR="003A411C">
        <w:t xml:space="preserve"> file</w:t>
      </w:r>
      <w:r w:rsidR="00837019">
        <w:t>s</w:t>
      </w:r>
      <w:r w:rsidR="003A411C">
        <w:t>.</w:t>
      </w:r>
    </w:p>
    <w:p w14:paraId="4067ABB4" w14:textId="35D59FE3" w:rsidR="00444A86" w:rsidRDefault="00444A86">
      <w:pPr>
        <w:tabs>
          <w:tab w:val="left" w:pos="-1440"/>
        </w:tabs>
        <w:ind w:left="1440" w:hanging="1440"/>
      </w:pPr>
      <w:proofErr w:type="spellStart"/>
      <w:r>
        <w:t>STATEPyy</w:t>
      </w:r>
      <w:proofErr w:type="spellEnd"/>
      <w:r>
        <w:tab/>
        <w:t>2</w:t>
      </w:r>
      <w:r w:rsidR="0078788E">
        <w:t>-</w:t>
      </w:r>
      <w:r>
        <w:t xml:space="preserve">digit </w:t>
      </w:r>
      <w:r w:rsidR="00BD691F">
        <w:t>GNIS</w:t>
      </w:r>
      <w:r>
        <w:t xml:space="preserve"> code of the state of the parent.  Missing if there is no parent.</w:t>
      </w:r>
    </w:p>
    <w:p w14:paraId="5DD36F93" w14:textId="60A3491F" w:rsidR="00D176F9" w:rsidRDefault="00D176F9" w:rsidP="00D176F9">
      <w:pPr>
        <w:tabs>
          <w:tab w:val="left" w:pos="-1440"/>
        </w:tabs>
        <w:ind w:left="1440" w:hanging="1440"/>
      </w:pPr>
      <w:proofErr w:type="spellStart"/>
      <w:r>
        <w:t>RSSDyy</w:t>
      </w:r>
      <w:proofErr w:type="spellEnd"/>
      <w:r>
        <w:tab/>
      </w:r>
      <w:r w:rsidRPr="00D176F9">
        <w:t xml:space="preserve">Federal Reserve Board Entity number (RSSD9001) for the </w:t>
      </w:r>
      <w:r>
        <w:t xml:space="preserve">HMDA filer as provided by the FFIEC.  </w:t>
      </w:r>
      <w:r w:rsidR="001F608B">
        <w:t xml:space="preserve">For almost all depositories this variable is the same as </w:t>
      </w:r>
      <w:proofErr w:type="spellStart"/>
      <w:r w:rsidR="001F608B">
        <w:t>ENTITYyy</w:t>
      </w:r>
      <w:proofErr w:type="spellEnd"/>
      <w:r w:rsidR="001F608B">
        <w:t xml:space="preserve"> below.  The exceptions are in</w:t>
      </w:r>
      <w:r w:rsidRPr="00D176F9">
        <w:t>stitution</w:t>
      </w:r>
      <w:r w:rsidR="001F608B">
        <w:t xml:space="preserve">s which are acquired during the reporting year.  In this instance </w:t>
      </w:r>
      <w:proofErr w:type="spellStart"/>
      <w:r w:rsidR="001F608B">
        <w:t>RSSDyy</w:t>
      </w:r>
      <w:proofErr w:type="spellEnd"/>
      <w:r w:rsidR="001F608B">
        <w:t xml:space="preserve"> will be the ID of the acquired institution and </w:t>
      </w:r>
      <w:proofErr w:type="spellStart"/>
      <w:r w:rsidR="001F608B">
        <w:t>ENTITYyy</w:t>
      </w:r>
      <w:proofErr w:type="spellEnd"/>
      <w:r w:rsidR="001F608B">
        <w:t xml:space="preserve"> the ID of the surviving institution at the </w:t>
      </w:r>
      <w:r w:rsidR="00373845">
        <w:t xml:space="preserve">end of the </w:t>
      </w:r>
      <w:r w:rsidR="001F608B">
        <w:t xml:space="preserve">year.  Also </w:t>
      </w:r>
      <w:proofErr w:type="spellStart"/>
      <w:r w:rsidR="001F608B">
        <w:t>RSSDHHyy</w:t>
      </w:r>
      <w:proofErr w:type="spellEnd"/>
      <w:r w:rsidR="001F608B">
        <w:t xml:space="preserve"> (below) will be the regulatory high-holder of the acquired institution and </w:t>
      </w:r>
      <w:proofErr w:type="spellStart"/>
      <w:r w:rsidR="001F608B">
        <w:t>ORGyy</w:t>
      </w:r>
      <w:proofErr w:type="spellEnd"/>
      <w:r w:rsidR="001F608B">
        <w:t xml:space="preserve"> the end-of-year high-holder.  For </w:t>
      </w:r>
      <w:r w:rsidR="00820877">
        <w:t xml:space="preserve">depository subsidiaries and HUD filers </w:t>
      </w:r>
      <w:proofErr w:type="spellStart"/>
      <w:r w:rsidR="00820877">
        <w:t>RSSDyy</w:t>
      </w:r>
      <w:proofErr w:type="spellEnd"/>
      <w:r w:rsidR="00820877">
        <w:t xml:space="preserve"> is the entity of the HMDA reporter.  In a few instances </w:t>
      </w:r>
      <w:proofErr w:type="spellStart"/>
      <w:r w:rsidR="00820877">
        <w:t>RSSDyy</w:t>
      </w:r>
      <w:proofErr w:type="spellEnd"/>
      <w:r w:rsidR="00820877">
        <w:t xml:space="preserve"> will be zero and the ID has not been assigned.  Users may check the National Information Center website to obtain the organizational hierarchy and history association with </w:t>
      </w:r>
      <w:proofErr w:type="spellStart"/>
      <w:r w:rsidR="00820877">
        <w:t>RSSDyy</w:t>
      </w:r>
      <w:proofErr w:type="spellEnd"/>
      <w:r w:rsidR="00820877">
        <w:t>.  Available from 2010 on.</w:t>
      </w:r>
    </w:p>
    <w:p w14:paraId="006144E7" w14:textId="5B09E830" w:rsidR="00186105" w:rsidRDefault="00186105" w:rsidP="00D176F9">
      <w:pPr>
        <w:tabs>
          <w:tab w:val="left" w:pos="-1440"/>
        </w:tabs>
        <w:ind w:left="1440" w:hanging="1440"/>
      </w:pPr>
      <w:proofErr w:type="spellStart"/>
      <w:r>
        <w:t>RSSDPyy</w:t>
      </w:r>
      <w:proofErr w:type="spellEnd"/>
      <w:r>
        <w:tab/>
      </w:r>
      <w:r w:rsidRPr="00D176F9">
        <w:t xml:space="preserve">Federal Reserve Board Entity number (RSSD9001) for the </w:t>
      </w:r>
      <w:r>
        <w:t xml:space="preserve">direct parent of the HMDA filer as provided by the FFIEC.  If </w:t>
      </w:r>
      <w:proofErr w:type="spellStart"/>
      <w:r>
        <w:t>RSSDPyy</w:t>
      </w:r>
      <w:proofErr w:type="spellEnd"/>
      <w:r>
        <w:t xml:space="preserve"> is zero then the filer has no parent.  Available from 2017 on.</w:t>
      </w:r>
    </w:p>
    <w:p w14:paraId="136C2FE6" w14:textId="45349030" w:rsidR="00D176F9" w:rsidRDefault="00D176F9" w:rsidP="00D176F9">
      <w:pPr>
        <w:tabs>
          <w:tab w:val="left" w:pos="-1440"/>
        </w:tabs>
        <w:ind w:left="1440" w:hanging="1440"/>
      </w:pPr>
      <w:proofErr w:type="spellStart"/>
      <w:r>
        <w:t>RSSDHHyy</w:t>
      </w:r>
      <w:proofErr w:type="spellEnd"/>
      <w:r w:rsidR="00820877">
        <w:tab/>
      </w:r>
      <w:r w:rsidR="00820877" w:rsidRPr="00D176F9">
        <w:t xml:space="preserve">Federal Reserve Board Entity number (RSSD9001) for the </w:t>
      </w:r>
      <w:r w:rsidR="00820877">
        <w:t xml:space="preserve">regulatory high-holder of the HMDA filer as provided by the FFIEC.  If </w:t>
      </w:r>
      <w:proofErr w:type="spellStart"/>
      <w:r w:rsidR="00820877">
        <w:t>RSSDHHyy</w:t>
      </w:r>
      <w:proofErr w:type="spellEnd"/>
      <w:r w:rsidR="00820877">
        <w:t xml:space="preserve"> is zero then the filer has no parent.  For most depositories </w:t>
      </w:r>
      <w:proofErr w:type="spellStart"/>
      <w:r w:rsidR="00820877">
        <w:t>RSSDHHyy</w:t>
      </w:r>
      <w:proofErr w:type="spellEnd"/>
      <w:r w:rsidR="00820877">
        <w:t xml:space="preserve"> will be the same as </w:t>
      </w:r>
      <w:proofErr w:type="spellStart"/>
      <w:r w:rsidR="00820877">
        <w:t>ORGyy</w:t>
      </w:r>
      <w:proofErr w:type="spellEnd"/>
      <w:r w:rsidR="00820877">
        <w:t xml:space="preserve"> below.  Available from 2010 on.</w:t>
      </w:r>
    </w:p>
    <w:p w14:paraId="4A059DBA" w14:textId="77777777" w:rsidR="008701F8" w:rsidRDefault="008701F8">
      <w:pPr>
        <w:tabs>
          <w:tab w:val="left" w:pos="-1440"/>
        </w:tabs>
        <w:ind w:left="1440" w:hanging="1440"/>
      </w:pPr>
    </w:p>
    <w:p w14:paraId="5480CCAC" w14:textId="77777777" w:rsidR="008701F8" w:rsidRDefault="008701F8">
      <w:pPr>
        <w:tabs>
          <w:tab w:val="left" w:pos="-1440"/>
        </w:tabs>
        <w:ind w:left="1440" w:hanging="1440"/>
      </w:pPr>
    </w:p>
    <w:p w14:paraId="12300B59" w14:textId="77777777" w:rsidR="00444A86" w:rsidRDefault="00444A86">
      <w:pPr>
        <w:jc w:val="center"/>
      </w:pPr>
      <w:r>
        <w:rPr>
          <w:b/>
          <w:bCs/>
        </w:rPr>
        <w:t>COMPUTED VARIABLES</w:t>
      </w:r>
    </w:p>
    <w:p w14:paraId="58301DA3" w14:textId="77777777" w:rsidR="00444A86" w:rsidRDefault="00444A86">
      <w:r>
        <w:t xml:space="preserve"> </w:t>
      </w:r>
    </w:p>
    <w:p w14:paraId="48EDDAEB" w14:textId="17D6AB02" w:rsidR="00444A86" w:rsidRDefault="00444A86">
      <w:pPr>
        <w:tabs>
          <w:tab w:val="left" w:pos="-1440"/>
        </w:tabs>
        <w:ind w:left="1440" w:hanging="1440"/>
      </w:pPr>
      <w:proofErr w:type="spellStart"/>
      <w:r>
        <w:t>PURCyy</w:t>
      </w:r>
      <w:proofErr w:type="spellEnd"/>
      <w:r>
        <w:tab/>
        <w:t xml:space="preserve">Total number of purchased loans in the filing year on the </w:t>
      </w:r>
      <w:r w:rsidR="00A46E5F">
        <w:t xml:space="preserve">LAR </w:t>
      </w:r>
      <w:r>
        <w:t>tape</w:t>
      </w:r>
      <w:r w:rsidR="00BD691F">
        <w:t>.</w:t>
      </w:r>
      <w:r>
        <w:t xml:space="preserve"> </w:t>
      </w:r>
    </w:p>
    <w:p w14:paraId="67F44801" w14:textId="5ECAF9C5" w:rsidR="00444A86" w:rsidRDefault="00444A86">
      <w:pPr>
        <w:tabs>
          <w:tab w:val="left" w:pos="-1440"/>
        </w:tabs>
        <w:ind w:left="1440" w:hanging="1440"/>
      </w:pPr>
      <w:proofErr w:type="spellStart"/>
      <w:r>
        <w:t>APPLyy</w:t>
      </w:r>
      <w:proofErr w:type="spellEnd"/>
      <w:r>
        <w:tab/>
        <w:t xml:space="preserve">Total number of loan applications in the filing year on the </w:t>
      </w:r>
      <w:r w:rsidR="00A46E5F">
        <w:t xml:space="preserve">LAR </w:t>
      </w:r>
      <w:r>
        <w:t>tape (includes requests for preapprovals in 2004 or later).</w:t>
      </w:r>
    </w:p>
    <w:p w14:paraId="217B3804" w14:textId="665BC780" w:rsidR="00444A86" w:rsidRDefault="00444A86">
      <w:pPr>
        <w:tabs>
          <w:tab w:val="left" w:pos="-1440"/>
        </w:tabs>
        <w:ind w:left="1440" w:hanging="1440"/>
      </w:pPr>
      <w:proofErr w:type="spellStart"/>
      <w:r>
        <w:t>ORIGyy</w:t>
      </w:r>
      <w:proofErr w:type="spellEnd"/>
      <w:r>
        <w:tab/>
        <w:t xml:space="preserve">Total number of loan originations in the filing year on the </w:t>
      </w:r>
      <w:r w:rsidR="00A46E5F">
        <w:t xml:space="preserve">LAR </w:t>
      </w:r>
      <w:r>
        <w:t>tape.</w:t>
      </w:r>
      <w:r w:rsidR="00373845">
        <w:t xml:space="preserve">  At present this is the only one of the computed variables available on files 2018/</w:t>
      </w:r>
      <w:r w:rsidR="001F293B">
        <w:t>1</w:t>
      </w:r>
      <w:r w:rsidR="00373845">
        <w:t>9</w:t>
      </w:r>
      <w:r w:rsidR="00E83D86">
        <w:t>.</w:t>
      </w:r>
    </w:p>
    <w:p w14:paraId="47425A91" w14:textId="77777777" w:rsidR="003B2600" w:rsidRDefault="003B2600">
      <w:pPr>
        <w:tabs>
          <w:tab w:val="left" w:pos="-1440"/>
        </w:tabs>
        <w:ind w:left="1440" w:hanging="1440"/>
      </w:pPr>
    </w:p>
    <w:p w14:paraId="0F20A947" w14:textId="77777777" w:rsidR="00444A86" w:rsidRDefault="00444A86">
      <w:pPr>
        <w:tabs>
          <w:tab w:val="left" w:pos="-1440"/>
        </w:tabs>
        <w:ind w:left="1440" w:hanging="1440"/>
      </w:pPr>
      <w:proofErr w:type="spellStart"/>
      <w:r>
        <w:lastRenderedPageBreak/>
        <w:t>HIELGyy</w:t>
      </w:r>
      <w:proofErr w:type="spellEnd"/>
      <w:r>
        <w:tab/>
        <w:t>Total number of loans eligible for high-rate pricing in the filing year 2004 or later.  Excludes all loans with an application date prior to January 1, 2004 (transition period), unsecured loans, and those with race or gender NA.</w:t>
      </w:r>
    </w:p>
    <w:p w14:paraId="730AC8A1" w14:textId="77777777" w:rsidR="00444A86" w:rsidRDefault="00444A86">
      <w:pPr>
        <w:tabs>
          <w:tab w:val="left" w:pos="-1440"/>
        </w:tabs>
        <w:ind w:left="1440" w:hanging="1440"/>
        <w:sectPr w:rsidR="00444A86" w:rsidSect="003B2600">
          <w:footerReference w:type="default" r:id="rId10"/>
          <w:pgSz w:w="12240" w:h="15840"/>
          <w:pgMar w:top="1440" w:right="1440" w:bottom="1008" w:left="1440" w:header="1152" w:footer="432" w:gutter="0"/>
          <w:cols w:space="720"/>
          <w:noEndnote/>
          <w:docGrid w:linePitch="326"/>
        </w:sectPr>
      </w:pPr>
    </w:p>
    <w:p w14:paraId="7FBFBF65" w14:textId="77777777" w:rsidR="00444A86" w:rsidRDefault="00444A86">
      <w:pPr>
        <w:tabs>
          <w:tab w:val="left" w:pos="-1440"/>
        </w:tabs>
        <w:ind w:left="1440" w:hanging="1440"/>
      </w:pPr>
      <w:proofErr w:type="spellStart"/>
      <w:r>
        <w:t>HIRATyy</w:t>
      </w:r>
      <w:proofErr w:type="spellEnd"/>
      <w:r>
        <w:tab/>
        <w:t>Total number of loans with high-rate pricing in the filing year 2004 or later.  Excludes all loans with an application date prior to January 1, 2004 (transition period), unsecured loans, and those with race or gender NA.</w:t>
      </w:r>
    </w:p>
    <w:p w14:paraId="5D50461B" w14:textId="07D0EB1B" w:rsidR="00373845" w:rsidRDefault="00444A86">
      <w:pPr>
        <w:tabs>
          <w:tab w:val="left" w:pos="-1440"/>
        </w:tabs>
        <w:ind w:left="1440" w:hanging="1440"/>
      </w:pPr>
      <w:proofErr w:type="spellStart"/>
      <w:r>
        <w:t>APPLMyy</w:t>
      </w:r>
      <w:proofErr w:type="spellEnd"/>
      <w:r>
        <w:tab/>
        <w:t xml:space="preserve">Total number of loan applications in the filing year on the </w:t>
      </w:r>
      <w:r w:rsidR="00A46E5F">
        <w:t xml:space="preserve">LAR </w:t>
      </w:r>
      <w:r>
        <w:t>tape from minorities (race of the applicant or co</w:t>
      </w:r>
      <w:r w:rsidR="00982C57">
        <w:t>-</w:t>
      </w:r>
      <w:r>
        <w:t>applicant is coded 1,2,3,4, or 6 in years prior to 2004).  For 2004 and later this includes applicants or co</w:t>
      </w:r>
      <w:r w:rsidR="00982C57">
        <w:t>-</w:t>
      </w:r>
      <w:r>
        <w:t>applicants with Hispanic ethnicity as well and keys off of all five rac</w:t>
      </w:r>
      <w:r w:rsidR="00533816">
        <w:t>e</w:t>
      </w:r>
      <w:r>
        <w:t xml:space="preserve"> variables.</w:t>
      </w:r>
    </w:p>
    <w:p w14:paraId="018A625B" w14:textId="2D2D44D9" w:rsidR="00444A86" w:rsidRDefault="00444A86">
      <w:pPr>
        <w:tabs>
          <w:tab w:val="left" w:pos="-1440"/>
        </w:tabs>
        <w:ind w:left="1440" w:hanging="1440"/>
      </w:pPr>
      <w:proofErr w:type="spellStart"/>
      <w:r>
        <w:t>ORIGMyy</w:t>
      </w:r>
      <w:proofErr w:type="spellEnd"/>
      <w:r>
        <w:tab/>
        <w:t xml:space="preserve">Total number of loan originations in the filing year on the </w:t>
      </w:r>
      <w:r w:rsidR="00A46E5F">
        <w:t xml:space="preserve">LAR </w:t>
      </w:r>
      <w:r>
        <w:t>tape from minorities (race of the applicant or co</w:t>
      </w:r>
      <w:r w:rsidR="00982C57">
        <w:t>-</w:t>
      </w:r>
      <w:r>
        <w:t>applicant is coded 1,2,3,4, or 6 in years prior to 2004).  For 2004 and later this includes applicants or co</w:t>
      </w:r>
      <w:r w:rsidR="00982C57">
        <w:t>-</w:t>
      </w:r>
      <w:r>
        <w:t>applicants with Hispanic ethnicity as well and keys off of all five rac</w:t>
      </w:r>
      <w:r w:rsidR="00533816">
        <w:t>e</w:t>
      </w:r>
      <w:r>
        <w:t xml:space="preserve"> variables.</w:t>
      </w:r>
    </w:p>
    <w:p w14:paraId="34EBDFC0" w14:textId="5AACD669" w:rsidR="00444A86" w:rsidRDefault="00444A86">
      <w:pPr>
        <w:tabs>
          <w:tab w:val="left" w:pos="-1440"/>
        </w:tabs>
        <w:ind w:left="1440" w:hanging="1440"/>
      </w:pPr>
      <w:proofErr w:type="spellStart"/>
      <w:r>
        <w:t>HIELGMyy</w:t>
      </w:r>
      <w:proofErr w:type="spellEnd"/>
      <w:r>
        <w:tab/>
        <w:t>Total number of loans from minorities (any race code of the applicant or co</w:t>
      </w:r>
      <w:r w:rsidR="00982C57">
        <w:t>-</w:t>
      </w:r>
      <w:r>
        <w:t xml:space="preserve">applicant is coded 1,2,3,4 or ethnicity is Hispanic) eligible for high-rate pricing in the filing year 2004 or later.  Excludes all loans with an application date prior to January 1, 2004 (transition period), unsecured loans, and those with race or gender </w:t>
      </w:r>
      <w:r w:rsidR="00FF4CA1">
        <w:t xml:space="preserve">reported as </w:t>
      </w:r>
      <w:r>
        <w:t>NA.</w:t>
      </w:r>
    </w:p>
    <w:p w14:paraId="57F3A669" w14:textId="135164DF" w:rsidR="00444A86" w:rsidRDefault="00444A86">
      <w:pPr>
        <w:tabs>
          <w:tab w:val="left" w:pos="-1440"/>
        </w:tabs>
        <w:ind w:left="1440" w:hanging="1440"/>
      </w:pPr>
      <w:proofErr w:type="spellStart"/>
      <w:r>
        <w:t>HIRATMyy</w:t>
      </w:r>
      <w:proofErr w:type="spellEnd"/>
      <w:r>
        <w:tab/>
        <w:t>Total number of loans from minorities (any race code of the applicant or co</w:t>
      </w:r>
      <w:r w:rsidR="00407C39">
        <w:t>-</w:t>
      </w:r>
      <w:r>
        <w:t xml:space="preserve">applicant is coded 1,2,3,4 or ethnicity is Hispanic) with high-rate pricing in the filing year 2004 or later.  Excludes all loans with an application date prior to January 1, 2004 (transition period), unsecured loans, and those with race or gender </w:t>
      </w:r>
      <w:r w:rsidR="00FF4CA1">
        <w:t xml:space="preserve">reported as </w:t>
      </w:r>
      <w:r>
        <w:t>NA.</w:t>
      </w:r>
    </w:p>
    <w:p w14:paraId="3943F16F" w14:textId="26601946" w:rsidR="00444A86" w:rsidRDefault="00444A86">
      <w:pPr>
        <w:tabs>
          <w:tab w:val="left" w:pos="-1440"/>
        </w:tabs>
        <w:ind w:left="1440" w:hanging="1440"/>
      </w:pPr>
      <w:proofErr w:type="spellStart"/>
      <w:r>
        <w:t>PURCDyy</w:t>
      </w:r>
      <w:proofErr w:type="spellEnd"/>
      <w:r>
        <w:tab/>
        <w:t>Total dol</w:t>
      </w:r>
      <w:r w:rsidR="00FF4CA1">
        <w:t>lar</w:t>
      </w:r>
      <w:r w:rsidR="00191FEF">
        <w:t>s</w:t>
      </w:r>
      <w:r w:rsidR="00A46E5F">
        <w:t xml:space="preserve"> </w:t>
      </w:r>
      <w:r>
        <w:t xml:space="preserve">(in $1,000s) of purchased loans in the filing year on the </w:t>
      </w:r>
      <w:r w:rsidR="00A46E5F">
        <w:t xml:space="preserve">LAR </w:t>
      </w:r>
      <w:r>
        <w:t>tape.</w:t>
      </w:r>
    </w:p>
    <w:p w14:paraId="7E92050A" w14:textId="2387FE34" w:rsidR="00444A86" w:rsidRDefault="00444A86">
      <w:pPr>
        <w:tabs>
          <w:tab w:val="left" w:pos="-1440"/>
        </w:tabs>
        <w:ind w:left="1440" w:hanging="1440"/>
      </w:pPr>
      <w:proofErr w:type="spellStart"/>
      <w:r>
        <w:t>APPLDyy</w:t>
      </w:r>
      <w:proofErr w:type="spellEnd"/>
      <w:r>
        <w:tab/>
        <w:t>Total dol</w:t>
      </w:r>
      <w:r w:rsidR="00FF4CA1">
        <w:t>lar</w:t>
      </w:r>
      <w:r w:rsidR="00191FEF">
        <w:t>s</w:t>
      </w:r>
      <w:r w:rsidR="00A46E5F">
        <w:t xml:space="preserve"> </w:t>
      </w:r>
      <w:r>
        <w:t xml:space="preserve">(in $1,000s) of loan applications in the filing year on the </w:t>
      </w:r>
      <w:r w:rsidR="00A46E5F">
        <w:t xml:space="preserve">LAR </w:t>
      </w:r>
      <w:r>
        <w:t>tape.</w:t>
      </w:r>
    </w:p>
    <w:p w14:paraId="42D8490B" w14:textId="14663598" w:rsidR="00444A86" w:rsidRDefault="00444A86">
      <w:pPr>
        <w:tabs>
          <w:tab w:val="left" w:pos="-1440"/>
        </w:tabs>
        <w:ind w:left="1440" w:hanging="1440"/>
      </w:pPr>
      <w:proofErr w:type="spellStart"/>
      <w:r>
        <w:t>ORIGDyy</w:t>
      </w:r>
      <w:proofErr w:type="spellEnd"/>
      <w:r>
        <w:tab/>
        <w:t>Total dol</w:t>
      </w:r>
      <w:r w:rsidR="00FF4CA1">
        <w:t>lar</w:t>
      </w:r>
      <w:r w:rsidR="00191FEF">
        <w:t>s</w:t>
      </w:r>
      <w:r w:rsidR="00A46E5F">
        <w:t xml:space="preserve"> </w:t>
      </w:r>
      <w:r>
        <w:t xml:space="preserve">(in $1,000s) of loan originations in the filing year on the </w:t>
      </w:r>
      <w:r w:rsidR="00A46E5F">
        <w:t xml:space="preserve">LAR </w:t>
      </w:r>
      <w:r>
        <w:t>tape.</w:t>
      </w:r>
    </w:p>
    <w:p w14:paraId="7E7700EF" w14:textId="349771BD" w:rsidR="00444A86" w:rsidRDefault="00444A86">
      <w:pPr>
        <w:tabs>
          <w:tab w:val="left" w:pos="-1440"/>
        </w:tabs>
        <w:ind w:left="1440" w:hanging="1440"/>
      </w:pPr>
      <w:proofErr w:type="spellStart"/>
      <w:r>
        <w:t>APPLDMyy</w:t>
      </w:r>
      <w:proofErr w:type="spellEnd"/>
      <w:r>
        <w:tab/>
        <w:t>Total dol</w:t>
      </w:r>
      <w:r w:rsidR="00FF4CA1">
        <w:t>lar</w:t>
      </w:r>
      <w:r w:rsidR="00191FEF">
        <w:t>s</w:t>
      </w:r>
      <w:r w:rsidR="00A46E5F">
        <w:t xml:space="preserve"> </w:t>
      </w:r>
      <w:r>
        <w:t xml:space="preserve">(in $1,000s) of loan applications in the filing year on the </w:t>
      </w:r>
      <w:r w:rsidR="00A46E5F">
        <w:t xml:space="preserve">LAR </w:t>
      </w:r>
      <w:r>
        <w:t>tape from minorities (race of the applicant or co</w:t>
      </w:r>
      <w:r w:rsidR="00407C39">
        <w:t>-</w:t>
      </w:r>
      <w:r>
        <w:t>applicant is coded 1,2,3,4, or 6).</w:t>
      </w:r>
    </w:p>
    <w:p w14:paraId="366BDE24" w14:textId="30F33860" w:rsidR="00444A86" w:rsidRDefault="00444A86">
      <w:pPr>
        <w:tabs>
          <w:tab w:val="left" w:pos="-1440"/>
        </w:tabs>
        <w:ind w:left="1440" w:hanging="1440"/>
      </w:pPr>
      <w:proofErr w:type="spellStart"/>
      <w:r>
        <w:t>ORIGDMyy</w:t>
      </w:r>
      <w:proofErr w:type="spellEnd"/>
      <w:r>
        <w:tab/>
        <w:t>Total dol</w:t>
      </w:r>
      <w:r w:rsidR="00FF4CA1">
        <w:t>lar</w:t>
      </w:r>
      <w:r w:rsidR="00191FEF">
        <w:t>s</w:t>
      </w:r>
      <w:r w:rsidR="00A46E5F">
        <w:t xml:space="preserve"> </w:t>
      </w:r>
      <w:r>
        <w:t xml:space="preserve">(in $1,000s) of loan originations in the filing year on the </w:t>
      </w:r>
      <w:r w:rsidR="00A46E5F">
        <w:t xml:space="preserve">LAR </w:t>
      </w:r>
      <w:r>
        <w:t>tape from minorities (race of the applicant or co</w:t>
      </w:r>
      <w:r w:rsidR="00407C39">
        <w:t>-</w:t>
      </w:r>
      <w:r>
        <w:t>applicant is coded 1,2,3,4, or 6).</w:t>
      </w:r>
    </w:p>
    <w:p w14:paraId="6335D495" w14:textId="77777777" w:rsidR="00444A86" w:rsidRDefault="00444A86">
      <w:pPr>
        <w:tabs>
          <w:tab w:val="left" w:pos="-1440"/>
        </w:tabs>
        <w:ind w:left="1440" w:hanging="1440"/>
      </w:pPr>
      <w:proofErr w:type="spellStart"/>
      <w:r>
        <w:t>TYPEyy</w:t>
      </w:r>
      <w:proofErr w:type="spellEnd"/>
      <w:r>
        <w:tab/>
        <w:t>Type of institution.  Determined from self-identification on the HMDA filing as to the nature of the filer and from a match to the NIC structure database.  A commercial bank is an institution with a charter code of 0, 200 or 250.  A thrift has a charter code of 300, 310, 320, or 340.  A credit union has a charter code of 330 or 370.</w:t>
      </w:r>
    </w:p>
    <w:p w14:paraId="2329393D" w14:textId="77777777" w:rsidR="00444A86" w:rsidRDefault="00444A86">
      <w:pPr>
        <w:ind w:firstLine="2160"/>
      </w:pPr>
      <w:r>
        <w:t>10=commercial bank</w:t>
      </w:r>
    </w:p>
    <w:p w14:paraId="7F859C38" w14:textId="77777777" w:rsidR="00444A86" w:rsidRDefault="00444A86">
      <w:pPr>
        <w:ind w:firstLine="2160"/>
      </w:pPr>
      <w:r>
        <w:t>11=commercial bank subsidiary</w:t>
      </w:r>
    </w:p>
    <w:p w14:paraId="43C6FFFD" w14:textId="77777777" w:rsidR="00444A86" w:rsidRDefault="00444A86">
      <w:pPr>
        <w:ind w:firstLine="2160"/>
      </w:pPr>
      <w:r>
        <w:t>12=subsidiary of a commercial bank holding company</w:t>
      </w:r>
    </w:p>
    <w:p w14:paraId="4457591D" w14:textId="77777777" w:rsidR="00444A86" w:rsidRDefault="00444A86">
      <w:pPr>
        <w:ind w:firstLine="2160"/>
      </w:pPr>
      <w:r>
        <w:t>13=liquidated commercial bank</w:t>
      </w:r>
    </w:p>
    <w:p w14:paraId="66027CF5" w14:textId="77777777" w:rsidR="00444A86" w:rsidRDefault="00444A86">
      <w:pPr>
        <w:ind w:firstLine="2160"/>
      </w:pPr>
      <w:r>
        <w:t>14=subsidiary of a liquidated commercial bank</w:t>
      </w:r>
    </w:p>
    <w:p w14:paraId="0880B187" w14:textId="77777777" w:rsidR="00444A86" w:rsidRDefault="00444A86">
      <w:pPr>
        <w:ind w:firstLine="2160"/>
      </w:pPr>
      <w:r>
        <w:t>20=thrift institution</w:t>
      </w:r>
    </w:p>
    <w:p w14:paraId="4C273872" w14:textId="77777777" w:rsidR="00444A86" w:rsidRDefault="00444A86">
      <w:pPr>
        <w:ind w:firstLine="2160"/>
      </w:pPr>
      <w:r>
        <w:t>21=thrift institution subsidiary</w:t>
      </w:r>
    </w:p>
    <w:p w14:paraId="17AD544B" w14:textId="77777777" w:rsidR="00444A86" w:rsidRDefault="00444A86">
      <w:pPr>
        <w:ind w:firstLine="2160"/>
      </w:pPr>
      <w:r>
        <w:t>22=subsidiary of a thrift holding company</w:t>
      </w:r>
    </w:p>
    <w:p w14:paraId="6F8783C8" w14:textId="77777777" w:rsidR="00444A86" w:rsidRDefault="00444A86">
      <w:pPr>
        <w:ind w:firstLine="2160"/>
      </w:pPr>
      <w:r>
        <w:t>23=liquidated thrift institution</w:t>
      </w:r>
    </w:p>
    <w:p w14:paraId="34215CB3" w14:textId="502A61B6" w:rsidR="003A68F6" w:rsidRDefault="003A68F6" w:rsidP="003A68F6">
      <w:pPr>
        <w:ind w:firstLine="2160"/>
      </w:pPr>
      <w:r>
        <w:t>24=subsidiary of a liquidated thrift institution</w:t>
      </w:r>
    </w:p>
    <w:p w14:paraId="3CD774E3" w14:textId="77777777" w:rsidR="00444A86" w:rsidRDefault="00444A86">
      <w:pPr>
        <w:ind w:firstLine="2160"/>
      </w:pPr>
      <w:r>
        <w:t>30=credit union</w:t>
      </w:r>
    </w:p>
    <w:p w14:paraId="30ABEB3A" w14:textId="77777777" w:rsidR="00444A86" w:rsidRDefault="00444A86">
      <w:pPr>
        <w:ind w:firstLine="2160"/>
      </w:pPr>
      <w:r>
        <w:lastRenderedPageBreak/>
        <w:t>31=subsidiary of a credit union</w:t>
      </w:r>
    </w:p>
    <w:p w14:paraId="4E6BE3D7" w14:textId="77777777" w:rsidR="00701813" w:rsidRDefault="00701813">
      <w:pPr>
        <w:ind w:firstLine="2160"/>
      </w:pPr>
      <w:r>
        <w:t>32=credit union service company owned by 3 or more credit unions</w:t>
      </w:r>
    </w:p>
    <w:p w14:paraId="1C108BCB" w14:textId="77777777" w:rsidR="00690984" w:rsidRDefault="00690984">
      <w:pPr>
        <w:ind w:firstLine="2160"/>
      </w:pPr>
      <w:r>
        <w:t>33=liquidated credit union</w:t>
      </w:r>
    </w:p>
    <w:p w14:paraId="41CFB8AC" w14:textId="77777777" w:rsidR="00444A86" w:rsidRDefault="00444A86">
      <w:pPr>
        <w:ind w:firstLine="2160"/>
      </w:pPr>
      <w:r>
        <w:t>40=independent mortgage bank</w:t>
      </w:r>
    </w:p>
    <w:p w14:paraId="58EC74BA" w14:textId="21792EEB" w:rsidR="00444A86" w:rsidRDefault="00444A86">
      <w:pPr>
        <w:ind w:firstLine="2160"/>
      </w:pPr>
      <w:r>
        <w:t>41=independent mortgage bank affiliated with a depository (200</w:t>
      </w:r>
      <w:r w:rsidR="00701813">
        <w:t>5</w:t>
      </w:r>
      <w:r>
        <w:t xml:space="preserve"> or later) </w:t>
      </w:r>
    </w:p>
    <w:p w14:paraId="740D724A" w14:textId="2280F415" w:rsidR="007553AB" w:rsidRDefault="007553AB">
      <w:pPr>
        <w:widowControl/>
        <w:autoSpaceDE/>
        <w:autoSpaceDN/>
        <w:adjustRightInd/>
      </w:pPr>
    </w:p>
    <w:p w14:paraId="48209635" w14:textId="77777777" w:rsidR="003B2600" w:rsidRDefault="003B2600">
      <w:pPr>
        <w:widowControl/>
        <w:autoSpaceDE/>
        <w:autoSpaceDN/>
        <w:adjustRightInd/>
      </w:pPr>
    </w:p>
    <w:p w14:paraId="1B83A4AE" w14:textId="77777777" w:rsidR="00444A86" w:rsidRDefault="00444A86">
      <w:pPr>
        <w:jc w:val="center"/>
      </w:pPr>
      <w:r>
        <w:rPr>
          <w:b/>
          <w:bCs/>
        </w:rPr>
        <w:t>MATCHED INFORMATION FROM NIC ON THE LENDER</w:t>
      </w:r>
    </w:p>
    <w:p w14:paraId="24515AC3" w14:textId="77777777" w:rsidR="00444A86" w:rsidRDefault="00444A86">
      <w:pPr>
        <w:jc w:val="center"/>
      </w:pPr>
      <w:r>
        <w:rPr>
          <w:b/>
          <w:bCs/>
        </w:rPr>
        <w:t>(information as of the end of the reporting year)</w:t>
      </w:r>
    </w:p>
    <w:p w14:paraId="6013C37A" w14:textId="77777777" w:rsidR="00444A86" w:rsidRDefault="00444A86"/>
    <w:p w14:paraId="5B7A6156" w14:textId="6A1EBF77" w:rsidR="008701F8" w:rsidRDefault="00444A86">
      <w:pPr>
        <w:tabs>
          <w:tab w:val="left" w:pos="-1440"/>
        </w:tabs>
        <w:ind w:left="1440" w:hanging="1440"/>
      </w:pPr>
      <w:proofErr w:type="spellStart"/>
      <w:r>
        <w:t>ENTITYyy</w:t>
      </w:r>
      <w:proofErr w:type="spellEnd"/>
      <w:r>
        <w:tab/>
        <w:t xml:space="preserve">Federal Reserve Board Entity number (RSSD9001) for the lending institution.  If a commercial bank, thrift or credit union, it is the entity of the institution.  For subsidiaries of holding companies, it is the entity number of the </w:t>
      </w:r>
      <w:r>
        <w:rPr>
          <w:i/>
          <w:iCs/>
        </w:rPr>
        <w:t>lead bank (or thrift) in the holding company.</w:t>
      </w:r>
      <w:r>
        <w:t xml:space="preserve">   The matched institution must have existed on December 31</w:t>
      </w:r>
      <w:r>
        <w:rPr>
          <w:vertAlign w:val="superscript"/>
        </w:rPr>
        <w:t>st</w:t>
      </w:r>
      <w:r>
        <w:t xml:space="preserve"> of the filing year.  If the institution merged into another institution before the end of the filing year, but still filed under the old ID, then </w:t>
      </w:r>
      <w:proofErr w:type="spellStart"/>
      <w:r>
        <w:t>ENTITYyy</w:t>
      </w:r>
      <w:proofErr w:type="spellEnd"/>
      <w:r>
        <w:t xml:space="preserve"> will be the entity number of the acquiring institution.  In a few cases, the institution was liquidated and did not exist at the end of the year (nor was it acquired).  In these cases, </w:t>
      </w:r>
      <w:proofErr w:type="spellStart"/>
      <w:r>
        <w:t>ENTITYyy</w:t>
      </w:r>
      <w:proofErr w:type="spellEnd"/>
      <w:r>
        <w:t xml:space="preserve"> is set to zero and </w:t>
      </w:r>
      <w:proofErr w:type="spellStart"/>
      <w:r>
        <w:t>TYPEyy</w:t>
      </w:r>
      <w:proofErr w:type="spellEnd"/>
      <w:r>
        <w:t xml:space="preserve"> is set to 13,</w:t>
      </w:r>
      <w:r w:rsidR="002F5F04">
        <w:t xml:space="preserve"> </w:t>
      </w:r>
      <w:r>
        <w:t xml:space="preserve">14, or 23.  Otherwise, </w:t>
      </w:r>
      <w:proofErr w:type="spellStart"/>
      <w:r>
        <w:t>ENTITYyy</w:t>
      </w:r>
      <w:proofErr w:type="spellEnd"/>
      <w:r>
        <w:t xml:space="preserve"> is matched for all commercial banks, thrifts, and credit unions.  For independent mortgage banks, </w:t>
      </w:r>
      <w:proofErr w:type="spellStart"/>
      <w:r>
        <w:t>ENTITYyy</w:t>
      </w:r>
      <w:proofErr w:type="spellEnd"/>
      <w:r>
        <w:t xml:space="preserve"> is set to zero unless additional information indicates that the bank is a subsidiary of a commercial bank or thrift.</w:t>
      </w:r>
    </w:p>
    <w:p w14:paraId="1CF9D13E" w14:textId="6A3AE4DE" w:rsidR="00444A86" w:rsidRDefault="00444A86">
      <w:pPr>
        <w:tabs>
          <w:tab w:val="left" w:pos="-1440"/>
        </w:tabs>
        <w:ind w:left="1440" w:hanging="1440"/>
      </w:pPr>
      <w:proofErr w:type="spellStart"/>
      <w:r>
        <w:t>CHARTRyy</w:t>
      </w:r>
      <w:proofErr w:type="spellEnd"/>
      <w:r>
        <w:tab/>
        <w:t>Institution charter class.  Given for all lenders.  Except for independent mortgage banks</w:t>
      </w:r>
      <w:r w:rsidR="009D3FCD">
        <w:t>,</w:t>
      </w:r>
      <w:r>
        <w:t xml:space="preserve"> the variable represents the charter class for </w:t>
      </w:r>
      <w:proofErr w:type="spellStart"/>
      <w:r>
        <w:t>ENTITYyy</w:t>
      </w:r>
      <w:proofErr w:type="spellEnd"/>
      <w:r>
        <w:t xml:space="preserve"> as shown in the NIC database for December 31</w:t>
      </w:r>
      <w:r>
        <w:rPr>
          <w:vertAlign w:val="superscript"/>
        </w:rPr>
        <w:t>st</w:t>
      </w:r>
      <w:r>
        <w:t xml:space="preserve"> of the filing year.</w:t>
      </w:r>
    </w:p>
    <w:p w14:paraId="36DCFFD5" w14:textId="5C6CCE2B" w:rsidR="00444A86" w:rsidRDefault="0078788E">
      <w:pPr>
        <w:ind w:firstLine="2160"/>
      </w:pPr>
      <w:r>
        <w:t xml:space="preserve">    </w:t>
      </w:r>
      <w:r w:rsidR="00444A86">
        <w:t xml:space="preserve">0=unknown (generally a foreign bank branch)    </w:t>
      </w:r>
    </w:p>
    <w:p w14:paraId="574F4CB8" w14:textId="77777777" w:rsidR="00444A86" w:rsidRDefault="00444A86">
      <w:pPr>
        <w:ind w:firstLine="2160"/>
      </w:pPr>
      <w:r>
        <w:t>200=commercial bank</w:t>
      </w:r>
    </w:p>
    <w:p w14:paraId="183F0D7B" w14:textId="77777777" w:rsidR="00444A86" w:rsidRDefault="00444A86">
      <w:pPr>
        <w:ind w:firstLine="2160"/>
      </w:pPr>
      <w:r>
        <w:t>250=investment bank</w:t>
      </w:r>
    </w:p>
    <w:p w14:paraId="45F4EAF8" w14:textId="77777777" w:rsidR="00444A86" w:rsidRDefault="00444A86">
      <w:pPr>
        <w:ind w:firstLine="2160"/>
      </w:pPr>
      <w:r>
        <w:t>300=savings bank</w:t>
      </w:r>
    </w:p>
    <w:p w14:paraId="5FE70A47" w14:textId="77777777" w:rsidR="00444A86" w:rsidRDefault="00444A86">
      <w:pPr>
        <w:ind w:firstLine="2160"/>
      </w:pPr>
      <w:r>
        <w:t>310=savings &amp; loan association</w:t>
      </w:r>
    </w:p>
    <w:p w14:paraId="3D822BFF" w14:textId="77777777" w:rsidR="00444A86" w:rsidRDefault="00444A86">
      <w:pPr>
        <w:ind w:firstLine="2160"/>
      </w:pPr>
      <w:r>
        <w:t>320=cooperative bank</w:t>
      </w:r>
    </w:p>
    <w:p w14:paraId="45DEA62F" w14:textId="77777777" w:rsidR="00444A86" w:rsidRDefault="00444A86">
      <w:pPr>
        <w:ind w:firstLine="2160"/>
      </w:pPr>
      <w:r>
        <w:t>330=credit union</w:t>
      </w:r>
    </w:p>
    <w:p w14:paraId="099A3D08" w14:textId="77777777" w:rsidR="00444A86" w:rsidRDefault="00444A86">
      <w:pPr>
        <w:ind w:firstLine="2160"/>
      </w:pPr>
      <w:r>
        <w:t>340=industrial bank (includes thrift &amp; loan and Morris plan banks)</w:t>
      </w:r>
    </w:p>
    <w:p w14:paraId="7D241B38" w14:textId="77777777" w:rsidR="00444A86" w:rsidRDefault="00444A86">
      <w:pPr>
        <w:ind w:firstLine="2160"/>
      </w:pPr>
      <w:r>
        <w:t>370=corporate central credit union</w:t>
      </w:r>
    </w:p>
    <w:p w14:paraId="6D351FD6" w14:textId="5969CDF1" w:rsidR="00444A86" w:rsidRDefault="00444A86">
      <w:pPr>
        <w:ind w:firstLine="2160"/>
      </w:pPr>
      <w:r>
        <w:t xml:space="preserve">510=mortgage banking company (coded if </w:t>
      </w:r>
      <w:r w:rsidR="00310D7E">
        <w:t xml:space="preserve"> </w:t>
      </w:r>
      <w:proofErr w:type="spellStart"/>
      <w:r>
        <w:t>TYPEyy</w:t>
      </w:r>
      <w:proofErr w:type="spellEnd"/>
      <w:r>
        <w:t>=</w:t>
      </w:r>
      <w:r w:rsidR="00701813">
        <w:t xml:space="preserve">32, </w:t>
      </w:r>
      <w:r>
        <w:t>40</w:t>
      </w:r>
      <w:r w:rsidR="00506949">
        <w:t>,</w:t>
      </w:r>
      <w:r>
        <w:t xml:space="preserve"> or 41)</w:t>
      </w:r>
    </w:p>
    <w:p w14:paraId="2A13558C" w14:textId="77777777" w:rsidR="00444A86" w:rsidRDefault="00444A86">
      <w:pPr>
        <w:tabs>
          <w:tab w:val="left" w:pos="-1440"/>
        </w:tabs>
        <w:ind w:left="1440" w:hanging="1440"/>
      </w:pPr>
      <w:proofErr w:type="spellStart"/>
      <w:r>
        <w:t>INSUREyy</w:t>
      </w:r>
      <w:proofErr w:type="spellEnd"/>
      <w:r>
        <w:tab/>
        <w:t xml:space="preserve">Deposit insurance code.  Given for all lenders.  Given for </w:t>
      </w:r>
      <w:proofErr w:type="spellStart"/>
      <w:r>
        <w:t>ENTITYyy</w:t>
      </w:r>
      <w:proofErr w:type="spellEnd"/>
      <w:r>
        <w:t xml:space="preserve"> as shown in the NIC database for December 31</w:t>
      </w:r>
      <w:r>
        <w:rPr>
          <w:vertAlign w:val="superscript"/>
        </w:rPr>
        <w:t>st</w:t>
      </w:r>
      <w:r>
        <w:t xml:space="preserve"> of the filing year.</w:t>
      </w:r>
    </w:p>
    <w:p w14:paraId="42C598A0" w14:textId="77777777" w:rsidR="00444A86" w:rsidRDefault="00444A86">
      <w:pPr>
        <w:ind w:firstLine="2160"/>
      </w:pPr>
      <w:r>
        <w:t xml:space="preserve">0=no deposit insurance    </w:t>
      </w:r>
    </w:p>
    <w:p w14:paraId="317D17E1" w14:textId="77777777" w:rsidR="00444A86" w:rsidRDefault="00444A86">
      <w:pPr>
        <w:ind w:firstLine="2160"/>
      </w:pPr>
      <w:r>
        <w:t>1=FDIC BIF insurance fund</w:t>
      </w:r>
    </w:p>
    <w:p w14:paraId="2709DFD7" w14:textId="77777777" w:rsidR="00444A86" w:rsidRDefault="00444A86">
      <w:pPr>
        <w:ind w:firstLine="2160"/>
      </w:pPr>
      <w:r>
        <w:t>2=FDIC SAIF insurance fund</w:t>
      </w:r>
    </w:p>
    <w:p w14:paraId="40DD116C" w14:textId="5FABFFE7" w:rsidR="00444A86" w:rsidRDefault="00444A86">
      <w:pPr>
        <w:ind w:firstLine="2160"/>
      </w:pPr>
      <w:r>
        <w:t xml:space="preserve">3=NCUSIF </w:t>
      </w:r>
      <w:r w:rsidR="0091297E">
        <w:t>(</w:t>
      </w:r>
      <w:r>
        <w:t>National Credit Union Share Insurance Fund</w:t>
      </w:r>
      <w:r w:rsidR="0091297E">
        <w:t>)</w:t>
      </w:r>
    </w:p>
    <w:p w14:paraId="7BF23FA9" w14:textId="77777777" w:rsidR="00444A86" w:rsidRDefault="00444A86">
      <w:pPr>
        <w:ind w:firstLine="2160"/>
      </w:pPr>
      <w:r>
        <w:t>4=State insurance</w:t>
      </w:r>
    </w:p>
    <w:p w14:paraId="17813806" w14:textId="77777777" w:rsidR="00444A86" w:rsidRDefault="00444A86">
      <w:pPr>
        <w:ind w:firstLine="2160"/>
      </w:pPr>
      <w:r>
        <w:t>5=Other insurance</w:t>
      </w:r>
    </w:p>
    <w:p w14:paraId="534EFACC" w14:textId="77777777" w:rsidR="00444A86" w:rsidRDefault="00444A86">
      <w:pPr>
        <w:ind w:firstLine="2160"/>
      </w:pPr>
      <w:r>
        <w:t>6=FDIC BIF and SAIF insured</w:t>
      </w:r>
    </w:p>
    <w:p w14:paraId="17F83BEE" w14:textId="252F3B29" w:rsidR="00677D5F" w:rsidRDefault="00677D5F">
      <w:pPr>
        <w:ind w:firstLine="2160"/>
      </w:pPr>
      <w:r>
        <w:t>7=FDIC combined insured (recent years)</w:t>
      </w:r>
    </w:p>
    <w:p w14:paraId="291FC871" w14:textId="4ABD6FAB" w:rsidR="00444A86" w:rsidRDefault="00444A86">
      <w:pPr>
        <w:tabs>
          <w:tab w:val="left" w:pos="-1440"/>
        </w:tabs>
        <w:ind w:left="1440" w:hanging="1440"/>
      </w:pPr>
      <w:proofErr w:type="spellStart"/>
      <w:r>
        <w:lastRenderedPageBreak/>
        <w:t>FOREyy</w:t>
      </w:r>
      <w:proofErr w:type="spellEnd"/>
      <w:r>
        <w:tab/>
        <w:t xml:space="preserve">Entity type for the lending institution as defined by the Federal Reserve NIC database (RSSD9346) for </w:t>
      </w:r>
      <w:proofErr w:type="spellStart"/>
      <w:r>
        <w:t>ENTITYyy</w:t>
      </w:r>
      <w:proofErr w:type="spellEnd"/>
      <w:r>
        <w:t>.  Given for all filers.</w:t>
      </w:r>
    </w:p>
    <w:p w14:paraId="43596C9E" w14:textId="77777777" w:rsidR="00444A86" w:rsidRDefault="00444A86">
      <w:pPr>
        <w:tabs>
          <w:tab w:val="left" w:pos="-1440"/>
        </w:tabs>
        <w:ind w:left="2880" w:hanging="720"/>
      </w:pPr>
      <w:r>
        <w:t>BHC</w:t>
      </w:r>
      <w:r>
        <w:tab/>
        <w:t>Bank Holding Company</w:t>
      </w:r>
    </w:p>
    <w:p w14:paraId="58A8D3DF" w14:textId="77777777" w:rsidR="00444A86" w:rsidRDefault="00444A86">
      <w:pPr>
        <w:tabs>
          <w:tab w:val="left" w:pos="-1440"/>
        </w:tabs>
        <w:ind w:left="2880" w:hanging="720"/>
      </w:pPr>
      <w:r>
        <w:t>CPB</w:t>
      </w:r>
      <w:r>
        <w:tab/>
        <w:t>Cooperative bank</w:t>
      </w:r>
    </w:p>
    <w:p w14:paraId="5FD4F01F" w14:textId="77777777" w:rsidR="00444A86" w:rsidRDefault="00444A86">
      <w:pPr>
        <w:tabs>
          <w:tab w:val="left" w:pos="-1440"/>
        </w:tabs>
        <w:ind w:left="2880" w:hanging="720"/>
      </w:pPr>
      <w:r>
        <w:t>DEO</w:t>
      </w:r>
      <w:r>
        <w:tab/>
        <w:t>Domestic entity other</w:t>
      </w:r>
    </w:p>
    <w:p w14:paraId="070CB480" w14:textId="77777777" w:rsidR="00444A86" w:rsidRDefault="00444A86">
      <w:pPr>
        <w:tabs>
          <w:tab w:val="left" w:pos="-1440"/>
        </w:tabs>
        <w:ind w:left="2880" w:hanging="720"/>
      </w:pPr>
      <w:r>
        <w:t>FCU</w:t>
      </w:r>
      <w:r>
        <w:tab/>
        <w:t>Federally Chartered Credit Union</w:t>
      </w:r>
    </w:p>
    <w:p w14:paraId="0D7540CF" w14:textId="77777777" w:rsidR="00444A86" w:rsidRDefault="00444A86">
      <w:pPr>
        <w:tabs>
          <w:tab w:val="left" w:pos="-1440"/>
        </w:tabs>
        <w:ind w:left="2880" w:hanging="720"/>
      </w:pPr>
      <w:r>
        <w:t>FSB</w:t>
      </w:r>
      <w:r>
        <w:tab/>
        <w:t>Federally Chartered Savings Bank</w:t>
      </w:r>
    </w:p>
    <w:p w14:paraId="6644026A" w14:textId="77777777" w:rsidR="00444A86" w:rsidRDefault="00444A86">
      <w:pPr>
        <w:tabs>
          <w:tab w:val="left" w:pos="-1440"/>
        </w:tabs>
        <w:ind w:left="2880" w:hanging="720"/>
      </w:pPr>
      <w:r>
        <w:t>IFB</w:t>
      </w:r>
      <w:r>
        <w:tab/>
        <w:t>Insured Federal Branch of a Foreign Banking Organization</w:t>
      </w:r>
    </w:p>
    <w:p w14:paraId="5A1D85B5" w14:textId="77777777" w:rsidR="00444A86" w:rsidRDefault="00444A86">
      <w:pPr>
        <w:tabs>
          <w:tab w:val="left" w:pos="-1440"/>
        </w:tabs>
        <w:ind w:left="2880" w:hanging="720"/>
        <w:sectPr w:rsidR="00444A86" w:rsidSect="00E04A40">
          <w:type w:val="continuous"/>
          <w:pgSz w:w="12240" w:h="15840"/>
          <w:pgMar w:top="1440" w:right="1440" w:bottom="1260" w:left="1440" w:header="1440" w:footer="720" w:gutter="0"/>
          <w:cols w:space="720"/>
          <w:noEndnote/>
          <w:docGrid w:linePitch="326"/>
        </w:sectPr>
      </w:pPr>
    </w:p>
    <w:p w14:paraId="399F4B7E" w14:textId="77777777" w:rsidR="00444A86" w:rsidRDefault="00444A86">
      <w:pPr>
        <w:tabs>
          <w:tab w:val="left" w:pos="-1440"/>
        </w:tabs>
        <w:ind w:left="2880" w:hanging="720"/>
      </w:pPr>
      <w:r>
        <w:t>IMB</w:t>
      </w:r>
      <w:r>
        <w:tab/>
        <w:t xml:space="preserve">Independent Mortgage Bank </w:t>
      </w:r>
    </w:p>
    <w:p w14:paraId="2F1FF957" w14:textId="77777777" w:rsidR="00444A86" w:rsidRDefault="00444A86">
      <w:pPr>
        <w:tabs>
          <w:tab w:val="left" w:pos="-1440"/>
        </w:tabs>
        <w:ind w:left="2880" w:hanging="720"/>
      </w:pPr>
      <w:r>
        <w:t>ISB</w:t>
      </w:r>
      <w:r>
        <w:tab/>
        <w:t>Insured State Branch of a Foreign Banking Organization</w:t>
      </w:r>
    </w:p>
    <w:p w14:paraId="78AD4CE7" w14:textId="395EBAEB" w:rsidR="00444A86" w:rsidRDefault="00444A86">
      <w:pPr>
        <w:tabs>
          <w:tab w:val="left" w:pos="-1440"/>
        </w:tabs>
        <w:ind w:left="2880" w:hanging="720"/>
      </w:pPr>
      <w:r>
        <w:t>MTC</w:t>
      </w:r>
      <w:r>
        <w:tab/>
        <w:t>Non-deposit Trust Company</w:t>
      </w:r>
      <w:r w:rsidR="00C15C8B">
        <w:t xml:space="preserve"> </w:t>
      </w:r>
      <w:r>
        <w:t xml:space="preserve">Member of the Federal Reserve </w:t>
      </w:r>
    </w:p>
    <w:p w14:paraId="2B6C3301" w14:textId="77777777" w:rsidR="00444A86" w:rsidRDefault="00444A86">
      <w:pPr>
        <w:tabs>
          <w:tab w:val="left" w:pos="-1440"/>
        </w:tabs>
        <w:ind w:left="2880" w:hanging="720"/>
      </w:pPr>
      <w:r>
        <w:t>NAT</w:t>
      </w:r>
      <w:r>
        <w:tab/>
        <w:t>Nationally Chartered Commercial Bank</w:t>
      </w:r>
    </w:p>
    <w:p w14:paraId="70ED7538" w14:textId="77777777" w:rsidR="00444A86" w:rsidRDefault="00444A86">
      <w:pPr>
        <w:tabs>
          <w:tab w:val="left" w:pos="-1440"/>
        </w:tabs>
        <w:ind w:left="2880" w:hanging="720"/>
      </w:pPr>
      <w:r>
        <w:t>NMB</w:t>
      </w:r>
      <w:r>
        <w:tab/>
        <w:t>State Chartered Commercial Bank not a Member of the Federal Reserve</w:t>
      </w:r>
    </w:p>
    <w:p w14:paraId="60B6C699" w14:textId="77777777" w:rsidR="00444A86" w:rsidRDefault="00444A86">
      <w:pPr>
        <w:tabs>
          <w:tab w:val="left" w:pos="-1440"/>
        </w:tabs>
        <w:ind w:left="2880" w:hanging="720"/>
      </w:pPr>
      <w:r>
        <w:t>SAL</w:t>
      </w:r>
      <w:r>
        <w:tab/>
        <w:t>Savings &amp; Loan Association</w:t>
      </w:r>
    </w:p>
    <w:p w14:paraId="5EEDD2F1" w14:textId="77777777" w:rsidR="00444A86" w:rsidRDefault="00444A86">
      <w:pPr>
        <w:tabs>
          <w:tab w:val="left" w:pos="-1440"/>
        </w:tabs>
        <w:ind w:left="2880" w:hanging="720"/>
      </w:pPr>
      <w:r>
        <w:t>SMB</w:t>
      </w:r>
      <w:r>
        <w:tab/>
        <w:t>State Chartered Commercial Bank also a Member of the Federal Reserve</w:t>
      </w:r>
    </w:p>
    <w:p w14:paraId="64C24EF3" w14:textId="77777777" w:rsidR="00444A86" w:rsidRDefault="00444A86">
      <w:pPr>
        <w:tabs>
          <w:tab w:val="left" w:pos="-1440"/>
        </w:tabs>
        <w:ind w:left="2880" w:hanging="720"/>
      </w:pPr>
      <w:r>
        <w:t>SCU</w:t>
      </w:r>
      <w:r>
        <w:tab/>
        <w:t>State Chartered Credit Union</w:t>
      </w:r>
    </w:p>
    <w:p w14:paraId="0D5BB398" w14:textId="77777777" w:rsidR="00444A86" w:rsidRDefault="00444A86">
      <w:pPr>
        <w:tabs>
          <w:tab w:val="left" w:pos="-1440"/>
        </w:tabs>
        <w:ind w:left="2880" w:hanging="720"/>
      </w:pPr>
      <w:r>
        <w:t>SSB</w:t>
      </w:r>
      <w:r>
        <w:tab/>
        <w:t>State Chartered Savings Bank</w:t>
      </w:r>
    </w:p>
    <w:p w14:paraId="1205969A" w14:textId="77777777" w:rsidR="00444A86" w:rsidRDefault="00444A86">
      <w:pPr>
        <w:tabs>
          <w:tab w:val="left" w:pos="-1440"/>
        </w:tabs>
        <w:ind w:left="2880" w:hanging="720"/>
      </w:pPr>
      <w:r>
        <w:t>UFB</w:t>
      </w:r>
      <w:r>
        <w:tab/>
        <w:t>Uninsured Federal Branch of a Foreign Banking Organization</w:t>
      </w:r>
    </w:p>
    <w:p w14:paraId="7B6F5740" w14:textId="77777777" w:rsidR="00444A86" w:rsidRDefault="00444A86">
      <w:pPr>
        <w:tabs>
          <w:tab w:val="left" w:pos="-1440"/>
        </w:tabs>
        <w:ind w:left="2880" w:hanging="720"/>
      </w:pPr>
      <w:r>
        <w:t>USA</w:t>
      </w:r>
      <w:r>
        <w:tab/>
        <w:t>Uninsured State Agency of a Foreign Banking Organization</w:t>
      </w:r>
    </w:p>
    <w:p w14:paraId="79733320" w14:textId="77777777" w:rsidR="00444A86" w:rsidRDefault="00444A86">
      <w:pPr>
        <w:tabs>
          <w:tab w:val="left" w:pos="-1440"/>
        </w:tabs>
        <w:ind w:left="2880" w:hanging="720"/>
      </w:pPr>
      <w:r>
        <w:t>USB</w:t>
      </w:r>
      <w:r>
        <w:tab/>
        <w:t>Uninsured State Branch of a Foreign Banking Organization</w:t>
      </w:r>
    </w:p>
    <w:p w14:paraId="537D3CA6" w14:textId="77777777" w:rsidR="00444A86" w:rsidRDefault="00444A86">
      <w:pPr>
        <w:tabs>
          <w:tab w:val="left" w:pos="-1440"/>
        </w:tabs>
        <w:ind w:left="1440" w:hanging="1440"/>
      </w:pPr>
      <w:r>
        <w:t xml:space="preserve"> </w:t>
      </w:r>
      <w:proofErr w:type="spellStart"/>
      <w:r>
        <w:t>MINBNKyy</w:t>
      </w:r>
      <w:proofErr w:type="spellEnd"/>
      <w:r>
        <w:tab/>
        <w:t>Majority-owned by Minorities or Women.  Given for all commercial banks and thrifts.  From the NIC database.</w:t>
      </w:r>
    </w:p>
    <w:p w14:paraId="068C870C" w14:textId="255FED79" w:rsidR="00444A86" w:rsidRDefault="00C20645">
      <w:pPr>
        <w:ind w:firstLine="2160"/>
      </w:pPr>
      <w:r>
        <w:t xml:space="preserve">  </w:t>
      </w:r>
      <w:r w:rsidR="00444A86">
        <w:t>0=not majority-owned by minorities or women</w:t>
      </w:r>
    </w:p>
    <w:p w14:paraId="5825898F" w14:textId="091B7E4B" w:rsidR="00444A86" w:rsidRDefault="00C20645">
      <w:pPr>
        <w:ind w:firstLine="2160"/>
      </w:pPr>
      <w:r>
        <w:t xml:space="preserve">  </w:t>
      </w:r>
      <w:r w:rsidR="00444A86">
        <w:t>1=black-owned</w:t>
      </w:r>
    </w:p>
    <w:p w14:paraId="331B279D" w14:textId="71BB1417" w:rsidR="00444A86" w:rsidRDefault="00C20645">
      <w:pPr>
        <w:ind w:firstLine="2160"/>
      </w:pPr>
      <w:r>
        <w:t xml:space="preserve">  </w:t>
      </w:r>
      <w:r w:rsidR="00444A86">
        <w:t>5=women-owned</w:t>
      </w:r>
    </w:p>
    <w:p w14:paraId="33CB84C2" w14:textId="77777777" w:rsidR="00444A86" w:rsidRDefault="00444A86">
      <w:pPr>
        <w:ind w:firstLine="2160"/>
      </w:pPr>
      <w:r>
        <w:t>10=Hispanic-owned</w:t>
      </w:r>
    </w:p>
    <w:p w14:paraId="21B0CE56" w14:textId="77777777" w:rsidR="00444A86" w:rsidRDefault="00444A86">
      <w:pPr>
        <w:ind w:firstLine="2160"/>
      </w:pPr>
      <w:r>
        <w:t>20=Asian-owned</w:t>
      </w:r>
    </w:p>
    <w:p w14:paraId="16E87423" w14:textId="77777777" w:rsidR="00444A86" w:rsidRDefault="00444A86">
      <w:pPr>
        <w:ind w:firstLine="2160"/>
      </w:pPr>
      <w:r>
        <w:t>30=Native American-owned</w:t>
      </w:r>
    </w:p>
    <w:p w14:paraId="6EBC33B6" w14:textId="552E2402" w:rsidR="00444A86" w:rsidRDefault="00444A86">
      <w:pPr>
        <w:ind w:firstLine="2160"/>
      </w:pPr>
      <w:r>
        <w:t>35=Native American, Eskimo, Aleut</w:t>
      </w:r>
      <w:r w:rsidR="000D0AEB">
        <w:t>-</w:t>
      </w:r>
      <w:r>
        <w:t>owned</w:t>
      </w:r>
    </w:p>
    <w:p w14:paraId="4518B485" w14:textId="77777777" w:rsidR="00444A86" w:rsidRDefault="00444A86">
      <w:pPr>
        <w:ind w:firstLine="2160"/>
      </w:pPr>
      <w:r>
        <w:t>40=Arab-owned</w:t>
      </w:r>
    </w:p>
    <w:p w14:paraId="5FD21F44" w14:textId="77777777" w:rsidR="00444A86" w:rsidRDefault="00444A86">
      <w:pPr>
        <w:ind w:firstLine="2160"/>
      </w:pPr>
      <w:r>
        <w:t>99=multiracial minority-owned</w:t>
      </w:r>
    </w:p>
    <w:p w14:paraId="1B066273" w14:textId="27512DC3" w:rsidR="00444A86" w:rsidRDefault="00444A86">
      <w:pPr>
        <w:tabs>
          <w:tab w:val="left" w:pos="-1440"/>
        </w:tabs>
        <w:ind w:left="1440" w:hanging="1440"/>
      </w:pPr>
      <w:proofErr w:type="spellStart"/>
      <w:r>
        <w:t>CERTyy</w:t>
      </w:r>
      <w:proofErr w:type="spellEnd"/>
      <w:r>
        <w:tab/>
        <w:t>FDIC certificate number.  Zero for all institutions which are not insured</w:t>
      </w:r>
      <w:r w:rsidR="00F02355">
        <w:t>,</w:t>
      </w:r>
      <w:r>
        <w:t xml:space="preserve"> or those without </w:t>
      </w:r>
      <w:proofErr w:type="spellStart"/>
      <w:r>
        <w:t>ENTITYyy</w:t>
      </w:r>
      <w:proofErr w:type="spellEnd"/>
      <w:r>
        <w:t>.</w:t>
      </w:r>
    </w:p>
    <w:p w14:paraId="5EFB9B16" w14:textId="77777777" w:rsidR="00444A86" w:rsidRDefault="00444A86">
      <w:pPr>
        <w:tabs>
          <w:tab w:val="left" w:pos="-1440"/>
        </w:tabs>
        <w:ind w:left="1440" w:hanging="1440"/>
      </w:pPr>
      <w:proofErr w:type="spellStart"/>
      <w:r>
        <w:t>OCCyy</w:t>
      </w:r>
      <w:proofErr w:type="spellEnd"/>
      <w:r>
        <w:tab/>
        <w:t>Comptroller of the Currency (OCC) charter number.  Given for all national banks.  Zero otherwise.</w:t>
      </w:r>
    </w:p>
    <w:p w14:paraId="75797581" w14:textId="77777777" w:rsidR="00444A86" w:rsidRDefault="00444A86">
      <w:pPr>
        <w:tabs>
          <w:tab w:val="left" w:pos="-1440"/>
        </w:tabs>
        <w:ind w:left="1440" w:hanging="1440"/>
      </w:pPr>
      <w:proofErr w:type="spellStart"/>
      <w:r>
        <w:t>THRIFTyy</w:t>
      </w:r>
      <w:proofErr w:type="spellEnd"/>
      <w:r>
        <w:tab/>
        <w:t>Thrift ID number.  Given for all institutions which are members of the Home Loan Bank system.  Zero otherwise.</w:t>
      </w:r>
    </w:p>
    <w:p w14:paraId="4F9DBFE3" w14:textId="77777777" w:rsidR="00444A86" w:rsidRDefault="00444A86">
      <w:pPr>
        <w:tabs>
          <w:tab w:val="left" w:pos="-1440"/>
        </w:tabs>
        <w:ind w:left="1440" w:hanging="1440"/>
      </w:pPr>
      <w:proofErr w:type="spellStart"/>
      <w:r>
        <w:t>NCUAyy</w:t>
      </w:r>
      <w:proofErr w:type="spellEnd"/>
      <w:r>
        <w:tab/>
        <w:t>Credit union ID number.  Given for all credit unions.  Zero otherwise.</w:t>
      </w:r>
    </w:p>
    <w:p w14:paraId="71D74233" w14:textId="40461687" w:rsidR="00646A57" w:rsidRDefault="00444A86">
      <w:pPr>
        <w:tabs>
          <w:tab w:val="left" w:pos="-1440"/>
        </w:tabs>
        <w:ind w:left="1440" w:hanging="1440"/>
      </w:pPr>
      <w:proofErr w:type="spellStart"/>
      <w:r>
        <w:t>BHCFORyy</w:t>
      </w:r>
      <w:proofErr w:type="spellEnd"/>
      <w:r>
        <w:tab/>
        <w:t>Foreign bank payment group number (RSSD9360).  Assigned to commercial banks which are common subsidiaries of a foreign bank although not necessarily part of the same US bank holding company.  Zero otherwise.</w:t>
      </w:r>
    </w:p>
    <w:p w14:paraId="5BDB08D7" w14:textId="77777777" w:rsidR="00646A57" w:rsidRDefault="00646A57">
      <w:pPr>
        <w:widowControl/>
        <w:autoSpaceDE/>
        <w:autoSpaceDN/>
        <w:adjustRightInd/>
      </w:pPr>
      <w:r>
        <w:br w:type="page"/>
      </w:r>
    </w:p>
    <w:p w14:paraId="6A139D74" w14:textId="17DFE616" w:rsidR="00444A86" w:rsidRDefault="00444A86">
      <w:pPr>
        <w:tabs>
          <w:tab w:val="left" w:pos="-1440"/>
        </w:tabs>
        <w:ind w:left="1440" w:hanging="1440"/>
      </w:pPr>
      <w:proofErr w:type="spellStart"/>
      <w:r>
        <w:lastRenderedPageBreak/>
        <w:t>BHCyy</w:t>
      </w:r>
      <w:proofErr w:type="spellEnd"/>
      <w:r>
        <w:tab/>
        <w:t xml:space="preserve">Commercial bank holding company number.  The number given is the regulatory high holder assigned to </w:t>
      </w:r>
      <w:proofErr w:type="spellStart"/>
      <w:r>
        <w:t>ENTITYyy</w:t>
      </w:r>
      <w:proofErr w:type="spellEnd"/>
      <w:r>
        <w:t xml:space="preserve"> (RSSD9348).  Zero if the institution is not part of a bank holding company.</w:t>
      </w:r>
    </w:p>
    <w:p w14:paraId="0D8C5FCF" w14:textId="77777777" w:rsidR="00444A86" w:rsidRDefault="00444A86">
      <w:pPr>
        <w:tabs>
          <w:tab w:val="left" w:pos="-1440"/>
        </w:tabs>
        <w:ind w:left="1440" w:hanging="1440"/>
      </w:pPr>
      <w:proofErr w:type="spellStart"/>
      <w:r>
        <w:t>THCyy</w:t>
      </w:r>
      <w:proofErr w:type="spellEnd"/>
      <w:r>
        <w:tab/>
        <w:t>Thrift holding company number.  Zero if the institution is not part of a thrift holding company.</w:t>
      </w:r>
    </w:p>
    <w:p w14:paraId="5D44348E" w14:textId="77777777" w:rsidR="00444A86" w:rsidRDefault="00444A86">
      <w:pPr>
        <w:tabs>
          <w:tab w:val="left" w:pos="-1440"/>
        </w:tabs>
        <w:ind w:left="1440" w:hanging="1440"/>
      </w:pPr>
      <w:proofErr w:type="spellStart"/>
      <w:r>
        <w:t>NAMESyy</w:t>
      </w:r>
      <w:proofErr w:type="spellEnd"/>
      <w:r>
        <w:tab/>
        <w:t xml:space="preserve">Name of the institution </w:t>
      </w:r>
      <w:proofErr w:type="spellStart"/>
      <w:r>
        <w:t>ENTITYyy</w:t>
      </w:r>
      <w:proofErr w:type="spellEnd"/>
      <w:r>
        <w:t xml:space="preserve"> as reported in NIC (30 character alphanumeric).</w:t>
      </w:r>
    </w:p>
    <w:p w14:paraId="1CA119CF" w14:textId="302500CE" w:rsidR="00444A86" w:rsidRDefault="00444A86">
      <w:pPr>
        <w:tabs>
          <w:tab w:val="left" w:pos="-1440"/>
        </w:tabs>
        <w:ind w:left="1440" w:hanging="1440"/>
      </w:pPr>
      <w:proofErr w:type="spellStart"/>
      <w:r>
        <w:t>STATEyy</w:t>
      </w:r>
      <w:proofErr w:type="spellEnd"/>
      <w:r>
        <w:tab/>
        <w:t>2</w:t>
      </w:r>
      <w:r w:rsidR="00506949">
        <w:t>-</w:t>
      </w:r>
      <w:r>
        <w:t xml:space="preserve">digit </w:t>
      </w:r>
      <w:r w:rsidR="00BD691F">
        <w:t>GNIS</w:t>
      </w:r>
      <w:r>
        <w:t xml:space="preserve"> code of the state of the headquarters of the institution </w:t>
      </w:r>
      <w:proofErr w:type="spellStart"/>
      <w:r>
        <w:t>ENTITYyy</w:t>
      </w:r>
      <w:proofErr w:type="spellEnd"/>
      <w:r>
        <w:t xml:space="preserve"> according to NIC records.</w:t>
      </w:r>
    </w:p>
    <w:p w14:paraId="6B67D517" w14:textId="1590B495" w:rsidR="00444A86" w:rsidRDefault="00444A86">
      <w:pPr>
        <w:tabs>
          <w:tab w:val="left" w:pos="-1440"/>
        </w:tabs>
        <w:ind w:left="1440" w:hanging="1440"/>
      </w:pPr>
      <w:proofErr w:type="spellStart"/>
      <w:r>
        <w:t>COUNTYyy</w:t>
      </w:r>
      <w:proofErr w:type="spellEnd"/>
      <w:r>
        <w:tab/>
        <w:t>3</w:t>
      </w:r>
      <w:r w:rsidR="00506949">
        <w:t>-</w:t>
      </w:r>
      <w:r>
        <w:t xml:space="preserve">digit </w:t>
      </w:r>
      <w:r w:rsidR="00BD691F">
        <w:t>GNIS</w:t>
      </w:r>
      <w:r>
        <w:t xml:space="preserve"> code of the county of the headquarters of the institution </w:t>
      </w:r>
      <w:proofErr w:type="spellStart"/>
      <w:r>
        <w:t>ENTITYyy</w:t>
      </w:r>
      <w:proofErr w:type="spellEnd"/>
      <w:r>
        <w:t xml:space="preserve"> according to NIC records.</w:t>
      </w:r>
    </w:p>
    <w:p w14:paraId="0966CAB8" w14:textId="77777777" w:rsidR="00444A86" w:rsidRDefault="00444A86">
      <w:pPr>
        <w:tabs>
          <w:tab w:val="left" w:pos="-1440"/>
        </w:tabs>
        <w:ind w:left="1440" w:hanging="1440"/>
        <w:sectPr w:rsidR="00444A86" w:rsidSect="00E04A40">
          <w:type w:val="continuous"/>
          <w:pgSz w:w="12240" w:h="15840"/>
          <w:pgMar w:top="1440" w:right="1440" w:bottom="1260" w:left="1440" w:header="1440" w:footer="720" w:gutter="0"/>
          <w:cols w:space="720"/>
          <w:noEndnote/>
          <w:docGrid w:linePitch="326"/>
        </w:sectPr>
      </w:pPr>
    </w:p>
    <w:p w14:paraId="477BB5F5" w14:textId="77777777" w:rsidR="00444A86" w:rsidRDefault="00444A86">
      <w:pPr>
        <w:tabs>
          <w:tab w:val="left" w:pos="-1440"/>
        </w:tabs>
        <w:ind w:left="1440" w:hanging="1440"/>
      </w:pPr>
      <w:proofErr w:type="spellStart"/>
      <w:r>
        <w:t>ASSETSyy</w:t>
      </w:r>
      <w:proofErr w:type="spellEnd"/>
      <w:r>
        <w:tab/>
        <w:t xml:space="preserve">Total assets of the institution </w:t>
      </w:r>
      <w:proofErr w:type="spellStart"/>
      <w:r>
        <w:t>ENTITYyy</w:t>
      </w:r>
      <w:proofErr w:type="spellEnd"/>
      <w:r>
        <w:t xml:space="preserve"> in $1,000s as reported in Call Reports as of December 31</w:t>
      </w:r>
      <w:r>
        <w:rPr>
          <w:vertAlign w:val="superscript"/>
        </w:rPr>
        <w:t>st</w:t>
      </w:r>
      <w:r>
        <w:t xml:space="preserve"> of the reporting year.</w:t>
      </w:r>
    </w:p>
    <w:p w14:paraId="70004BEC" w14:textId="038A866E" w:rsidR="00444A86" w:rsidRDefault="00444A86">
      <w:pPr>
        <w:tabs>
          <w:tab w:val="left" w:pos="-1440"/>
        </w:tabs>
        <w:ind w:left="1440" w:hanging="1440"/>
      </w:pPr>
      <w:proofErr w:type="spellStart"/>
      <w:r>
        <w:t>ORGyy</w:t>
      </w:r>
      <w:proofErr w:type="spellEnd"/>
      <w:r>
        <w:tab/>
        <w:t xml:space="preserve">A unique id number created to sort the HMDA file </w:t>
      </w:r>
      <w:r>
        <w:rPr>
          <w:i/>
          <w:iCs/>
        </w:rPr>
        <w:t xml:space="preserve">each year </w:t>
      </w:r>
      <w:r>
        <w:t>into distinct organizations based on a hierarchy of organizational membership.  The order used (and basis of assigning the ORG number) to determine organization is: foreign bank payment group, bank holding company, thrift holding company, ENTITY, SID link, and finally HMDA ID.  Two mortgage banks with the same value of SID are assumed to be part of the same organization.  IT IS IMPORTANT TO NOTE THAT THIS NUMBER CAN CHANGE FROM YEAR-TO-YEAR.</w:t>
      </w:r>
    </w:p>
    <w:p w14:paraId="566D875B" w14:textId="0B6800CE" w:rsidR="00444A86" w:rsidRDefault="00444A86">
      <w:pPr>
        <w:tabs>
          <w:tab w:val="left" w:pos="-1440"/>
        </w:tabs>
        <w:ind w:left="1440" w:hanging="1440"/>
      </w:pPr>
      <w:proofErr w:type="spellStart"/>
      <w:r>
        <w:t>NAMEORyy</w:t>
      </w:r>
      <w:proofErr w:type="spellEnd"/>
      <w:r>
        <w:tab/>
        <w:t xml:space="preserve">Name of the organization (see </w:t>
      </w:r>
      <w:proofErr w:type="spellStart"/>
      <w:r>
        <w:t>ORGyy</w:t>
      </w:r>
      <w:proofErr w:type="spellEnd"/>
      <w:r>
        <w:t>).  For filers in bank or thrift holding companies or payment groups it is the name of the group</w:t>
      </w:r>
      <w:r w:rsidR="00AA7F85">
        <w:t>.</w:t>
      </w:r>
      <w:r w:rsidR="0036691B">
        <w:t xml:space="preserve">  F</w:t>
      </w:r>
      <w:r>
        <w:t>or</w:t>
      </w:r>
      <w:r w:rsidR="00AA7F85">
        <w:t xml:space="preserve"> </w:t>
      </w:r>
      <w:r>
        <w:t xml:space="preserve">other filers with NIC entities it is </w:t>
      </w:r>
      <w:proofErr w:type="spellStart"/>
      <w:r>
        <w:t>NAMESyy</w:t>
      </w:r>
      <w:proofErr w:type="spellEnd"/>
      <w:r>
        <w:t xml:space="preserve">.  For any other filer it is </w:t>
      </w:r>
      <w:proofErr w:type="spellStart"/>
      <w:r>
        <w:t>NAMEyy</w:t>
      </w:r>
      <w:proofErr w:type="spellEnd"/>
      <w:r>
        <w:t>.</w:t>
      </w:r>
    </w:p>
    <w:p w14:paraId="42EE9A2E" w14:textId="3B93B205" w:rsidR="00444A86" w:rsidRDefault="00444A86">
      <w:pPr>
        <w:tabs>
          <w:tab w:val="left" w:pos="-1440"/>
        </w:tabs>
        <w:ind w:left="1440" w:hanging="1440"/>
      </w:pPr>
      <w:proofErr w:type="spellStart"/>
      <w:r>
        <w:t>ASSORGyy</w:t>
      </w:r>
      <w:proofErr w:type="spellEnd"/>
      <w:r>
        <w:tab/>
        <w:t xml:space="preserve">Total assets of the organization </w:t>
      </w:r>
      <w:proofErr w:type="spellStart"/>
      <w:r>
        <w:t>ORGyy</w:t>
      </w:r>
      <w:proofErr w:type="spellEnd"/>
      <w:r>
        <w:t xml:space="preserve"> in $1,000s as reported in Call Reports as of December 31</w:t>
      </w:r>
      <w:r>
        <w:rPr>
          <w:vertAlign w:val="superscript"/>
        </w:rPr>
        <w:t>st</w:t>
      </w:r>
      <w:r>
        <w:t xml:space="preserve"> of the reporting year.  For holding companies it is the sum of the bank and thrift assets in the holding company.</w:t>
      </w:r>
    </w:p>
    <w:p w14:paraId="039B6498" w14:textId="77777777" w:rsidR="003D3906" w:rsidRDefault="003D3906" w:rsidP="003D3906">
      <w:pPr>
        <w:tabs>
          <w:tab w:val="left" w:pos="-1440"/>
        </w:tabs>
        <w:ind w:left="1440" w:hanging="1440"/>
      </w:pPr>
      <w:r>
        <w:t>REAL14yy</w:t>
      </w:r>
      <w:r>
        <w:tab/>
        <w:t xml:space="preserve">Total stock of 1-4 family real estate mortgages of </w:t>
      </w:r>
      <w:proofErr w:type="spellStart"/>
      <w:r>
        <w:t>ORGyy</w:t>
      </w:r>
      <w:proofErr w:type="spellEnd"/>
      <w:r>
        <w:t xml:space="preserve"> in $1,000s as reported in Call Reports as of December 31</w:t>
      </w:r>
      <w:r>
        <w:rPr>
          <w:vertAlign w:val="superscript"/>
        </w:rPr>
        <w:t>st</w:t>
      </w:r>
      <w:r>
        <w:t xml:space="preserve"> of the reporting year.  For holding companies it is the sum of the stock of 1-4 family real estate mortgages of banks and thrift members of the holding company.</w:t>
      </w:r>
    </w:p>
    <w:p w14:paraId="7B6EBD02" w14:textId="51F4D6F6" w:rsidR="003D3906" w:rsidRDefault="003D3906" w:rsidP="003D3906">
      <w:pPr>
        <w:tabs>
          <w:tab w:val="left" w:pos="-1440"/>
        </w:tabs>
        <w:ind w:left="1440" w:hanging="1440"/>
      </w:pPr>
      <w:r>
        <w:t xml:space="preserve"> REAL5yy</w:t>
      </w:r>
      <w:r>
        <w:tab/>
        <w:t xml:space="preserve">Total stock of 5+ unit (multifamily residential) real estate mortgages of </w:t>
      </w:r>
      <w:proofErr w:type="spellStart"/>
      <w:r>
        <w:t>ORGyy</w:t>
      </w:r>
      <w:proofErr w:type="spellEnd"/>
      <w:r>
        <w:t xml:space="preserve"> in $1,000s as reported in Call Reports as of December 31</w:t>
      </w:r>
      <w:r>
        <w:rPr>
          <w:vertAlign w:val="superscript"/>
        </w:rPr>
        <w:t>st</w:t>
      </w:r>
      <w:r>
        <w:t xml:space="preserve"> of the reporting year.  For holding companies it is the sum of the stock of the 5+ unit mortgages of banks and thrift members of the holding company.</w:t>
      </w:r>
      <w:r w:rsidR="004D1FB6">
        <w:t xml:space="preserve">  Omitted for 2018/</w:t>
      </w:r>
      <w:r w:rsidR="001F293B">
        <w:t>1</w:t>
      </w:r>
      <w:r w:rsidR="004D1FB6">
        <w:t>9</w:t>
      </w:r>
      <w:r w:rsidR="001F293B">
        <w:t>.</w:t>
      </w:r>
    </w:p>
    <w:p w14:paraId="569DB4AC" w14:textId="240C5278" w:rsidR="00444A86" w:rsidRDefault="00444A86" w:rsidP="003B2600">
      <w:pPr>
        <w:widowControl/>
        <w:autoSpaceDE/>
        <w:autoSpaceDN/>
        <w:adjustRightInd/>
        <w:ind w:left="1440" w:hanging="1440"/>
      </w:pPr>
      <w:proofErr w:type="spellStart"/>
      <w:r>
        <w:t>FOREORyy</w:t>
      </w:r>
      <w:proofErr w:type="spellEnd"/>
      <w:r>
        <w:tab/>
        <w:t xml:space="preserve">Entity type for </w:t>
      </w:r>
      <w:proofErr w:type="spellStart"/>
      <w:r>
        <w:t>ORGyy</w:t>
      </w:r>
      <w:proofErr w:type="spellEnd"/>
      <w:r>
        <w:t xml:space="preserve"> as defined by the Federal Reserve NIC database   (RSSD9346).  Given for all filers.</w:t>
      </w:r>
    </w:p>
    <w:p w14:paraId="7B28FBC7" w14:textId="77777777" w:rsidR="00444A86" w:rsidRDefault="00444A86">
      <w:pPr>
        <w:tabs>
          <w:tab w:val="left" w:pos="-1440"/>
        </w:tabs>
        <w:ind w:left="2880" w:hanging="720"/>
      </w:pPr>
      <w:r>
        <w:t>BHC</w:t>
      </w:r>
      <w:r>
        <w:tab/>
        <w:t>Bank Holding Company</w:t>
      </w:r>
    </w:p>
    <w:p w14:paraId="6E500491" w14:textId="77777777" w:rsidR="00444A86" w:rsidRDefault="00444A86">
      <w:pPr>
        <w:tabs>
          <w:tab w:val="left" w:pos="-1440"/>
        </w:tabs>
        <w:ind w:left="2880" w:hanging="720"/>
      </w:pPr>
      <w:r>
        <w:t>CPB</w:t>
      </w:r>
      <w:r>
        <w:tab/>
        <w:t>Cooperative bank</w:t>
      </w:r>
    </w:p>
    <w:p w14:paraId="0ECC1182" w14:textId="77777777" w:rsidR="00444A86" w:rsidRDefault="00444A86">
      <w:pPr>
        <w:tabs>
          <w:tab w:val="left" w:pos="-1440"/>
        </w:tabs>
        <w:ind w:left="2880" w:hanging="720"/>
      </w:pPr>
      <w:r>
        <w:t>DEO</w:t>
      </w:r>
      <w:r>
        <w:tab/>
        <w:t>Domestic entity other</w:t>
      </w:r>
    </w:p>
    <w:p w14:paraId="45C8722E" w14:textId="77777777" w:rsidR="00444A86" w:rsidRDefault="00444A86">
      <w:pPr>
        <w:tabs>
          <w:tab w:val="left" w:pos="-1440"/>
        </w:tabs>
        <w:ind w:left="2880" w:hanging="720"/>
      </w:pPr>
      <w:r>
        <w:t>FBO</w:t>
      </w:r>
      <w:r>
        <w:tab/>
        <w:t>Foreign Banking Organization</w:t>
      </w:r>
    </w:p>
    <w:p w14:paraId="35D13344" w14:textId="77777777" w:rsidR="00444A86" w:rsidRDefault="00444A86">
      <w:pPr>
        <w:tabs>
          <w:tab w:val="left" w:pos="-1440"/>
        </w:tabs>
        <w:ind w:left="2880" w:hanging="720"/>
      </w:pPr>
      <w:r>
        <w:t>FBH</w:t>
      </w:r>
      <w:r>
        <w:tab/>
        <w:t>Foreign Banking Organization as a Bank Holding Company</w:t>
      </w:r>
    </w:p>
    <w:p w14:paraId="35A88867" w14:textId="77777777" w:rsidR="00444A86" w:rsidRDefault="00444A86">
      <w:pPr>
        <w:tabs>
          <w:tab w:val="left" w:pos="-1440"/>
        </w:tabs>
        <w:ind w:left="2880" w:hanging="720"/>
      </w:pPr>
      <w:r>
        <w:t>FHD</w:t>
      </w:r>
      <w:r>
        <w:tab/>
        <w:t>Financial Holding Company as a Bank Holding Company (can be foreign or domestic)</w:t>
      </w:r>
      <w:r>
        <w:tab/>
      </w:r>
    </w:p>
    <w:p w14:paraId="1D85A2F3" w14:textId="77777777" w:rsidR="00444A86" w:rsidRDefault="00444A86">
      <w:pPr>
        <w:tabs>
          <w:tab w:val="left" w:pos="-1440"/>
        </w:tabs>
        <w:ind w:left="2880" w:hanging="720"/>
      </w:pPr>
      <w:r>
        <w:t>FHF</w:t>
      </w:r>
      <w:r>
        <w:tab/>
        <w:t>Financial Holding Company as a Foreign Banking Organization</w:t>
      </w:r>
    </w:p>
    <w:p w14:paraId="2AC8FB5A" w14:textId="77777777" w:rsidR="00444A86" w:rsidRDefault="00444A86">
      <w:pPr>
        <w:tabs>
          <w:tab w:val="left" w:pos="-1440"/>
        </w:tabs>
        <w:ind w:left="2880" w:hanging="720"/>
      </w:pPr>
      <w:r>
        <w:t>FSB</w:t>
      </w:r>
      <w:r>
        <w:tab/>
        <w:t>Federally Chartered Savings Bank</w:t>
      </w:r>
    </w:p>
    <w:p w14:paraId="7B5F7293" w14:textId="77777777" w:rsidR="00444A86" w:rsidRDefault="00444A86">
      <w:pPr>
        <w:tabs>
          <w:tab w:val="left" w:pos="-1440"/>
        </w:tabs>
        <w:ind w:left="2880" w:hanging="720"/>
      </w:pPr>
      <w:r>
        <w:t>FCU</w:t>
      </w:r>
      <w:r>
        <w:tab/>
        <w:t>Federally Chartered Credit Union</w:t>
      </w:r>
    </w:p>
    <w:p w14:paraId="17BB6B2A" w14:textId="77777777" w:rsidR="00444A86" w:rsidRDefault="00444A86">
      <w:pPr>
        <w:tabs>
          <w:tab w:val="left" w:pos="-1440"/>
        </w:tabs>
        <w:ind w:left="2880" w:hanging="720"/>
      </w:pPr>
      <w:r>
        <w:lastRenderedPageBreak/>
        <w:t>IMB</w:t>
      </w:r>
      <w:r>
        <w:tab/>
        <w:t>Independent Mortgage Bank</w:t>
      </w:r>
    </w:p>
    <w:p w14:paraId="0C0AE42E" w14:textId="77777777" w:rsidR="00444A86" w:rsidRDefault="00444A86">
      <w:pPr>
        <w:tabs>
          <w:tab w:val="left" w:pos="-1440"/>
        </w:tabs>
        <w:ind w:left="2880" w:hanging="720"/>
      </w:pPr>
      <w:r>
        <w:t>NAT</w:t>
      </w:r>
      <w:r>
        <w:tab/>
        <w:t>Nationally Chartered Commercial Bank</w:t>
      </w:r>
    </w:p>
    <w:p w14:paraId="18E07BD9" w14:textId="77777777" w:rsidR="00444A86" w:rsidRDefault="00444A86">
      <w:pPr>
        <w:tabs>
          <w:tab w:val="left" w:pos="-1440"/>
        </w:tabs>
        <w:ind w:left="2880" w:hanging="720"/>
      </w:pPr>
      <w:r>
        <w:t>NMB</w:t>
      </w:r>
      <w:r>
        <w:tab/>
        <w:t>State Chartered Commercial Bank not a Member of the Federal Reserve</w:t>
      </w:r>
    </w:p>
    <w:p w14:paraId="76FC0414" w14:textId="77777777" w:rsidR="00444A86" w:rsidRDefault="00444A86">
      <w:pPr>
        <w:tabs>
          <w:tab w:val="left" w:pos="-1440"/>
        </w:tabs>
        <w:ind w:left="2880" w:hanging="720"/>
      </w:pPr>
      <w:r>
        <w:t>SAL</w:t>
      </w:r>
      <w:r>
        <w:tab/>
        <w:t>Savings &amp; Loan Association</w:t>
      </w:r>
    </w:p>
    <w:p w14:paraId="4BFD52D8" w14:textId="05850E16" w:rsidR="007553AB" w:rsidRDefault="00444A86">
      <w:pPr>
        <w:tabs>
          <w:tab w:val="left" w:pos="-1440"/>
        </w:tabs>
        <w:ind w:left="2880" w:hanging="720"/>
      </w:pPr>
      <w:r>
        <w:t>SCU</w:t>
      </w:r>
      <w:r>
        <w:tab/>
        <w:t>State Chartered Credit Union</w:t>
      </w:r>
    </w:p>
    <w:p w14:paraId="43F252EA" w14:textId="77777777" w:rsidR="00444A86" w:rsidRDefault="00444A86">
      <w:pPr>
        <w:tabs>
          <w:tab w:val="left" w:pos="-1440"/>
        </w:tabs>
        <w:ind w:left="2880" w:hanging="720"/>
      </w:pPr>
      <w:r>
        <w:t>SMB</w:t>
      </w:r>
      <w:r>
        <w:tab/>
        <w:t>State Chartered Commercial Bank also a Member of the Federal Reserve</w:t>
      </w:r>
    </w:p>
    <w:p w14:paraId="4263C601" w14:textId="77777777" w:rsidR="00444A86" w:rsidRDefault="00444A86">
      <w:pPr>
        <w:tabs>
          <w:tab w:val="left" w:pos="-1440"/>
        </w:tabs>
        <w:ind w:left="2880" w:hanging="720"/>
      </w:pPr>
      <w:r>
        <w:t>SSB</w:t>
      </w:r>
      <w:r>
        <w:tab/>
        <w:t>State Chartered Savings Bank</w:t>
      </w:r>
    </w:p>
    <w:p w14:paraId="08AFFCE4" w14:textId="77777777" w:rsidR="00701813" w:rsidRDefault="00701813">
      <w:pPr>
        <w:tabs>
          <w:tab w:val="left" w:pos="-1440"/>
        </w:tabs>
        <w:ind w:left="2880" w:hanging="720"/>
      </w:pPr>
      <w:r>
        <w:t>SLH</w:t>
      </w:r>
      <w:r>
        <w:tab/>
        <w:t>Savings and Loan Holding Company</w:t>
      </w:r>
    </w:p>
    <w:p w14:paraId="62857936" w14:textId="77777777" w:rsidR="00444A86" w:rsidRDefault="00444A86">
      <w:pPr>
        <w:tabs>
          <w:tab w:val="left" w:pos="-1440"/>
        </w:tabs>
        <w:ind w:left="2880" w:hanging="720"/>
      </w:pPr>
      <w:r>
        <w:t>THC</w:t>
      </w:r>
      <w:r>
        <w:tab/>
        <w:t>Thrift Holding Company</w:t>
      </w:r>
    </w:p>
    <w:p w14:paraId="24CCE4CF" w14:textId="48E21A25" w:rsidR="00444A86" w:rsidRDefault="00444A86">
      <w:pPr>
        <w:tabs>
          <w:tab w:val="left" w:pos="-1440"/>
        </w:tabs>
        <w:ind w:left="1440" w:hanging="1440"/>
      </w:pPr>
      <w:proofErr w:type="spellStart"/>
      <w:r>
        <w:t>ENTFUTyy</w:t>
      </w:r>
      <w:proofErr w:type="spellEnd"/>
      <w:r>
        <w:tab/>
        <w:t xml:space="preserve">Federal Reserve Board Entity number (RSSD9001) applying to the HMDA filer </w:t>
      </w:r>
      <w:r>
        <w:rPr>
          <w:i/>
          <w:iCs/>
        </w:rPr>
        <w:t xml:space="preserve">in the year following </w:t>
      </w:r>
      <w:proofErr w:type="spellStart"/>
      <w:r>
        <w:rPr>
          <w:i/>
          <w:iCs/>
        </w:rPr>
        <w:t>yy</w:t>
      </w:r>
      <w:proofErr w:type="spellEnd"/>
      <w:r>
        <w:t>.  Thus, for example, ENTFUT96 is the entity number applying to the 1996 institution ENTITY96 on December 31</w:t>
      </w:r>
      <w:r>
        <w:rPr>
          <w:vertAlign w:val="superscript"/>
        </w:rPr>
        <w:t>st</w:t>
      </w:r>
      <w:r>
        <w:t xml:space="preserve"> 1997.  This variable can be used to follow institutions banks which merge into other institutions.  Thus, for example, if in 1996 the HMDA filer was part of entity 123456 and in July of 1997 entity 123456 was merged into entity 78910 and disappeared, then the value of ENTITY96 would be 123456 and ENTFUT96 would be 78910.  Since the entity 123456 was acquired, it is likely that the HMDA filer would not file in 1997.  If </w:t>
      </w:r>
      <w:proofErr w:type="spellStart"/>
      <w:r>
        <w:t>ENTFUTyy</w:t>
      </w:r>
      <w:proofErr w:type="spellEnd"/>
      <w:r>
        <w:t xml:space="preserve"> is 0 then it implies that the entity was liquidated.  Information for the mergers is taken from the Federal Reserve NIC system.  This variable can be used to follow HMDA filers.  For example, if one wanted to combine two years of data for institution 78910 for 1996 and 1997.  Data for 1997 should be all filers with ENTITY97=78910.  Data for 1996 would be all filers where ENTFUT96=78910.  </w:t>
      </w:r>
      <w:proofErr w:type="spellStart"/>
      <w:r>
        <w:t>ENTFUTyy</w:t>
      </w:r>
      <w:proofErr w:type="spellEnd"/>
      <w:r>
        <w:t xml:space="preserve"> is blank for </w:t>
      </w:r>
      <w:r w:rsidR="00274EE1">
        <w:t xml:space="preserve">the </w:t>
      </w:r>
      <w:r w:rsidR="00274EE1" w:rsidRPr="0091297E">
        <w:rPr>
          <w:i/>
        </w:rPr>
        <w:t>latest</w:t>
      </w:r>
      <w:r w:rsidR="00274EE1">
        <w:t xml:space="preserve"> filing year</w:t>
      </w:r>
      <w:r w:rsidR="00186105">
        <w:t xml:space="preserve"> (201</w:t>
      </w:r>
      <w:r w:rsidR="004D1FB6">
        <w:t>9</w:t>
      </w:r>
      <w:r w:rsidR="00186105">
        <w:t>)</w:t>
      </w:r>
      <w:r>
        <w:t>.</w:t>
      </w:r>
    </w:p>
    <w:p w14:paraId="30387656" w14:textId="61891CF2" w:rsidR="00646A57" w:rsidRDefault="00444A86">
      <w:pPr>
        <w:tabs>
          <w:tab w:val="left" w:pos="-1440"/>
        </w:tabs>
        <w:ind w:left="1440" w:hanging="1440"/>
      </w:pPr>
      <w:proofErr w:type="spellStart"/>
      <w:r>
        <w:t>ORGFUTyy</w:t>
      </w:r>
      <w:proofErr w:type="spellEnd"/>
      <w:r>
        <w:tab/>
        <w:t>Organization code number (</w:t>
      </w:r>
      <w:proofErr w:type="spellStart"/>
      <w:r>
        <w:t>ORGyy</w:t>
      </w:r>
      <w:proofErr w:type="spellEnd"/>
      <w:r>
        <w:t xml:space="preserve">) applying  to the HMDA filer </w:t>
      </w:r>
      <w:r>
        <w:rPr>
          <w:i/>
          <w:iCs/>
        </w:rPr>
        <w:t xml:space="preserve">in the year following </w:t>
      </w:r>
      <w:proofErr w:type="spellStart"/>
      <w:r>
        <w:rPr>
          <w:i/>
          <w:iCs/>
        </w:rPr>
        <w:t>yy</w:t>
      </w:r>
      <w:proofErr w:type="spellEnd"/>
      <w:r>
        <w:t xml:space="preserve">.  This variable is similar to </w:t>
      </w:r>
      <w:proofErr w:type="spellStart"/>
      <w:r>
        <w:t>ENTFUTyy</w:t>
      </w:r>
      <w:proofErr w:type="spellEnd"/>
      <w:r>
        <w:t xml:space="preserve"> except it traces ORG rather than ENTITY.  If </w:t>
      </w:r>
      <w:proofErr w:type="spellStart"/>
      <w:r>
        <w:t>ORGFUTyy</w:t>
      </w:r>
      <w:proofErr w:type="spellEnd"/>
      <w:r>
        <w:t xml:space="preserve"> is blank then the organization did not exist in the year following.  Note that the ORG numbering system can change from year-to-year (although normally it does</w:t>
      </w:r>
      <w:r w:rsidR="00A8309F">
        <w:t xml:space="preserve"> </w:t>
      </w:r>
      <w:r>
        <w:t>n</w:t>
      </w:r>
      <w:r w:rsidR="00A8309F">
        <w:t>o</w:t>
      </w:r>
      <w:r>
        <w:t xml:space="preserve">t).   Thus it is possible that </w:t>
      </w:r>
      <w:proofErr w:type="spellStart"/>
      <w:r>
        <w:t>ORGyy</w:t>
      </w:r>
      <w:proofErr w:type="spellEnd"/>
      <w:r>
        <w:t xml:space="preserve"> and </w:t>
      </w:r>
      <w:proofErr w:type="spellStart"/>
      <w:r>
        <w:t>ORGFUTyy</w:t>
      </w:r>
      <w:proofErr w:type="spellEnd"/>
      <w:r>
        <w:t xml:space="preserve"> could have different numbers and still represent the same organization (if, for example, the bank holding company number changed).  </w:t>
      </w:r>
      <w:proofErr w:type="spellStart"/>
      <w:r>
        <w:t>ORGFUTyy</w:t>
      </w:r>
      <w:proofErr w:type="spellEnd"/>
      <w:r>
        <w:t xml:space="preserve"> is blank for </w:t>
      </w:r>
      <w:r w:rsidR="00274EE1">
        <w:t xml:space="preserve">the </w:t>
      </w:r>
      <w:r w:rsidR="00274EE1" w:rsidRPr="0091297E">
        <w:rPr>
          <w:i/>
        </w:rPr>
        <w:t>latest</w:t>
      </w:r>
      <w:r w:rsidR="00274EE1">
        <w:t xml:space="preserve"> filing year</w:t>
      </w:r>
      <w:r w:rsidR="00186105">
        <w:t xml:space="preserve"> (201</w:t>
      </w:r>
      <w:r w:rsidR="004D1FB6">
        <w:t>9</w:t>
      </w:r>
      <w:r w:rsidR="00186105">
        <w:t>)</w:t>
      </w:r>
      <w:r>
        <w:t>.</w:t>
      </w:r>
    </w:p>
    <w:p w14:paraId="40E1289A" w14:textId="77777777" w:rsidR="00444A86" w:rsidRDefault="00444A86">
      <w:pPr>
        <w:tabs>
          <w:tab w:val="left" w:pos="-1440"/>
        </w:tabs>
        <w:ind w:left="1440" w:hanging="1440"/>
      </w:pPr>
      <w:proofErr w:type="spellStart"/>
      <w:r>
        <w:t>HUDyy</w:t>
      </w:r>
      <w:proofErr w:type="spellEnd"/>
      <w:r>
        <w:tab/>
        <w:t>A variable indicating whether the HMDA filer is classified as a subprime or manufactured home specialized lender in that year.  The designation is informal and done by HUD.  The historic classifications were changed somewhat in the year 2003, so information for some institutions may differ from that reported on previous files.  This variable is present only for 1993-2005.</w:t>
      </w:r>
    </w:p>
    <w:p w14:paraId="18DF6381" w14:textId="77777777" w:rsidR="00444A86" w:rsidRDefault="00444A86">
      <w:pPr>
        <w:ind w:firstLine="2160"/>
      </w:pPr>
      <w:r>
        <w:t>0=none</w:t>
      </w:r>
    </w:p>
    <w:p w14:paraId="4CF9113F" w14:textId="77777777" w:rsidR="00444A86" w:rsidRDefault="00444A86">
      <w:pPr>
        <w:ind w:firstLine="2160"/>
      </w:pPr>
      <w:r>
        <w:t>1=subprime</w:t>
      </w:r>
    </w:p>
    <w:p w14:paraId="1179AA4C" w14:textId="77777777" w:rsidR="00274EE1" w:rsidRDefault="00444A86">
      <w:pPr>
        <w:ind w:firstLine="2160"/>
      </w:pPr>
      <w:r>
        <w:t>2=manufactured home (not shown for 2004 and 2005</w:t>
      </w:r>
      <w:r w:rsidR="00274EE1">
        <w:t xml:space="preserve"> since HMDA</w:t>
      </w:r>
    </w:p>
    <w:p w14:paraId="2DEC9AE2" w14:textId="6D64E4C8" w:rsidR="003B2600" w:rsidRDefault="00274EE1">
      <w:pPr>
        <w:ind w:firstLine="2160"/>
      </w:pPr>
      <w:r>
        <w:tab/>
        <w:t>reporting captures this classification</w:t>
      </w:r>
      <w:r w:rsidR="00736F59">
        <w:t xml:space="preserve"> for 2004+</w:t>
      </w:r>
      <w:r w:rsidR="00444A86">
        <w:t>)</w:t>
      </w:r>
    </w:p>
    <w:p w14:paraId="52A9AB71" w14:textId="77777777" w:rsidR="003B2600" w:rsidRDefault="003B2600">
      <w:pPr>
        <w:widowControl/>
        <w:autoSpaceDE/>
        <w:autoSpaceDN/>
        <w:adjustRightInd/>
      </w:pPr>
      <w:r>
        <w:br w:type="page"/>
      </w:r>
    </w:p>
    <w:p w14:paraId="427E1F0D" w14:textId="008F04D9" w:rsidR="00444A86" w:rsidRDefault="00444A86">
      <w:pPr>
        <w:tabs>
          <w:tab w:val="left" w:pos="-1440"/>
        </w:tabs>
        <w:ind w:left="1440" w:hanging="1440"/>
      </w:pPr>
      <w:proofErr w:type="spellStart"/>
      <w:r>
        <w:lastRenderedPageBreak/>
        <w:t>CRAyy</w:t>
      </w:r>
      <w:proofErr w:type="spellEnd"/>
      <w:r>
        <w:tab/>
        <w:t>A variable indicating whether the HMDA filer is classified as a wholesale institution, limited purpose, or strategic plan institution for CRA purposes during the specific filing year.  This only applies to commercial banks and thrifts and is a designation that the institution specifically</w:t>
      </w:r>
      <w:r w:rsidR="00590FC5">
        <w:t xml:space="preserve"> </w:t>
      </w:r>
      <w:r>
        <w:t>has to have asked for.  The variable is available only since 1996.</w:t>
      </w:r>
    </w:p>
    <w:p w14:paraId="7B7A10C2" w14:textId="77777777" w:rsidR="00444A86" w:rsidRDefault="00444A86">
      <w:pPr>
        <w:ind w:firstLine="2160"/>
      </w:pPr>
      <w:r>
        <w:t>0=none</w:t>
      </w:r>
    </w:p>
    <w:p w14:paraId="14E1D6EB" w14:textId="77777777" w:rsidR="00444A86" w:rsidRDefault="00444A86">
      <w:pPr>
        <w:ind w:firstLine="2160"/>
      </w:pPr>
      <w:r>
        <w:t>1=CRA wholesale institution</w:t>
      </w:r>
    </w:p>
    <w:p w14:paraId="36FEB330" w14:textId="77777777" w:rsidR="00444A86" w:rsidRDefault="00444A86">
      <w:pPr>
        <w:ind w:firstLine="2160"/>
      </w:pPr>
      <w:r>
        <w:t>2=CRA limited purpose institution</w:t>
      </w:r>
    </w:p>
    <w:p w14:paraId="642D0CA8" w14:textId="02B8F1CF" w:rsidR="00444A86" w:rsidRDefault="00444A86">
      <w:pPr>
        <w:ind w:firstLine="2160"/>
      </w:pPr>
      <w:r>
        <w:t>3=CRA strategic plan institution</w:t>
      </w:r>
    </w:p>
    <w:p w14:paraId="4F4659D0" w14:textId="098B7068" w:rsidR="00175ECD" w:rsidRDefault="00175ECD" w:rsidP="00175ECD">
      <w:pPr>
        <w:tabs>
          <w:tab w:val="left" w:pos="-1440"/>
        </w:tabs>
        <w:ind w:left="1440" w:hanging="1440"/>
      </w:pPr>
      <w:proofErr w:type="spellStart"/>
      <w:r>
        <w:t>FHLByy</w:t>
      </w:r>
      <w:proofErr w:type="spellEnd"/>
      <w:r>
        <w:tab/>
        <w:t xml:space="preserve">A variable indicating the number of the Federal Home Loan Bank if the </w:t>
      </w:r>
      <w:r w:rsidR="001476A3">
        <w:t>HMDA filer is a member</w:t>
      </w:r>
      <w:r w:rsidR="008224B2">
        <w:t xml:space="preserve"> at the end of year </w:t>
      </w:r>
      <w:proofErr w:type="spellStart"/>
      <w:r w:rsidR="008224B2">
        <w:t>yy</w:t>
      </w:r>
      <w:proofErr w:type="spellEnd"/>
      <w:r w:rsidR="008224B2">
        <w:t xml:space="preserve">.  Based on </w:t>
      </w:r>
      <w:proofErr w:type="spellStart"/>
      <w:r w:rsidR="008224B2">
        <w:t>E</w:t>
      </w:r>
      <w:r w:rsidR="006D2C23">
        <w:t>NTITY</w:t>
      </w:r>
      <w:r w:rsidR="008224B2">
        <w:t>yy</w:t>
      </w:r>
      <w:proofErr w:type="spellEnd"/>
      <w:r w:rsidR="001476A3">
        <w:t>.</w:t>
      </w:r>
      <w:r>
        <w:t xml:space="preserve"> The variable is available only since </w:t>
      </w:r>
      <w:r w:rsidR="001476A3">
        <w:t>2009</w:t>
      </w:r>
      <w:r>
        <w:t>.</w:t>
      </w:r>
    </w:p>
    <w:p w14:paraId="58F06783" w14:textId="2BF38E95" w:rsidR="00175ECD" w:rsidRDefault="00C20645" w:rsidP="00175ECD">
      <w:pPr>
        <w:ind w:firstLine="2160"/>
      </w:pPr>
      <w:r>
        <w:t xml:space="preserve">  </w:t>
      </w:r>
      <w:r w:rsidR="001476A3">
        <w:t>1</w:t>
      </w:r>
      <w:r w:rsidR="00175ECD">
        <w:t>=</w:t>
      </w:r>
      <w:r w:rsidR="001476A3">
        <w:t>Boston</w:t>
      </w:r>
    </w:p>
    <w:p w14:paraId="19BFFC76" w14:textId="7F4C183D" w:rsidR="00175ECD" w:rsidRDefault="00C20645" w:rsidP="00175ECD">
      <w:pPr>
        <w:ind w:firstLine="2160"/>
      </w:pPr>
      <w:r>
        <w:t xml:space="preserve">  </w:t>
      </w:r>
      <w:r w:rsidR="001476A3">
        <w:t>2</w:t>
      </w:r>
      <w:r w:rsidR="00175ECD">
        <w:t>=</w:t>
      </w:r>
      <w:r w:rsidR="001476A3">
        <w:t>New York</w:t>
      </w:r>
    </w:p>
    <w:p w14:paraId="7544F59C" w14:textId="21D4FA4B" w:rsidR="00175ECD" w:rsidRDefault="00C20645" w:rsidP="00175ECD">
      <w:pPr>
        <w:ind w:firstLine="2160"/>
      </w:pPr>
      <w:r>
        <w:t xml:space="preserve">  </w:t>
      </w:r>
      <w:r w:rsidR="001476A3">
        <w:t>3</w:t>
      </w:r>
      <w:r w:rsidR="00175ECD">
        <w:t>=</w:t>
      </w:r>
      <w:r w:rsidR="001476A3">
        <w:t>Pittsburgh</w:t>
      </w:r>
    </w:p>
    <w:p w14:paraId="0C4DAD73" w14:textId="53D28703" w:rsidR="001476A3" w:rsidRDefault="00C20645" w:rsidP="00175ECD">
      <w:pPr>
        <w:ind w:firstLine="2160"/>
      </w:pPr>
      <w:r>
        <w:t xml:space="preserve">  </w:t>
      </w:r>
      <w:r w:rsidR="001476A3">
        <w:t>4</w:t>
      </w:r>
      <w:r w:rsidR="00175ECD">
        <w:t>=</w:t>
      </w:r>
      <w:r w:rsidR="001476A3">
        <w:t>Atlanta</w:t>
      </w:r>
    </w:p>
    <w:p w14:paraId="7BA79176" w14:textId="20F1970C" w:rsidR="001476A3" w:rsidRDefault="00C20645" w:rsidP="00175ECD">
      <w:pPr>
        <w:ind w:firstLine="2160"/>
      </w:pPr>
      <w:r>
        <w:t xml:space="preserve">  </w:t>
      </w:r>
      <w:r w:rsidR="001476A3">
        <w:t>5=Cincinnati</w:t>
      </w:r>
    </w:p>
    <w:p w14:paraId="6B6AE57F" w14:textId="3C3DBE18" w:rsidR="008224B2" w:rsidRDefault="00C20645" w:rsidP="00175ECD">
      <w:pPr>
        <w:ind w:firstLine="2160"/>
      </w:pPr>
      <w:r>
        <w:t xml:space="preserve">  </w:t>
      </w:r>
      <w:r w:rsidR="001476A3">
        <w:t>6=Indian</w:t>
      </w:r>
      <w:r w:rsidR="008224B2">
        <w:t>apolis</w:t>
      </w:r>
    </w:p>
    <w:p w14:paraId="51ACAA37" w14:textId="00B09CF6" w:rsidR="008224B2" w:rsidRDefault="00C20645" w:rsidP="00175ECD">
      <w:pPr>
        <w:ind w:firstLine="2160"/>
      </w:pPr>
      <w:r>
        <w:t xml:space="preserve">  </w:t>
      </w:r>
      <w:r w:rsidR="008224B2">
        <w:t>7=Chicago</w:t>
      </w:r>
    </w:p>
    <w:p w14:paraId="0718F383" w14:textId="2BFC134E" w:rsidR="008224B2" w:rsidRDefault="00C20645" w:rsidP="00175ECD">
      <w:pPr>
        <w:ind w:firstLine="2160"/>
      </w:pPr>
      <w:r>
        <w:t xml:space="preserve">  </w:t>
      </w:r>
      <w:r w:rsidR="008224B2">
        <w:t>8=Des Moines</w:t>
      </w:r>
    </w:p>
    <w:p w14:paraId="0CCED0D6" w14:textId="396839D9" w:rsidR="008224B2" w:rsidRDefault="00C20645" w:rsidP="00175ECD">
      <w:pPr>
        <w:ind w:firstLine="2160"/>
      </w:pPr>
      <w:r>
        <w:t xml:space="preserve">  </w:t>
      </w:r>
      <w:r w:rsidR="008224B2">
        <w:t>9=Dallas</w:t>
      </w:r>
    </w:p>
    <w:p w14:paraId="0C51A4FC" w14:textId="77777777" w:rsidR="008224B2" w:rsidRDefault="008224B2" w:rsidP="00175ECD">
      <w:pPr>
        <w:ind w:firstLine="2160"/>
      </w:pPr>
      <w:r>
        <w:t>10=Topeka</w:t>
      </w:r>
    </w:p>
    <w:p w14:paraId="4B9ECFCB" w14:textId="77777777" w:rsidR="008224B2" w:rsidRDefault="008224B2" w:rsidP="00175ECD">
      <w:pPr>
        <w:ind w:firstLine="2160"/>
      </w:pPr>
      <w:r>
        <w:t>11=San Francisco</w:t>
      </w:r>
    </w:p>
    <w:p w14:paraId="718F4B18" w14:textId="26727541" w:rsidR="00175ECD" w:rsidRDefault="008224B2" w:rsidP="00175ECD">
      <w:pPr>
        <w:ind w:firstLine="2160"/>
      </w:pPr>
      <w:r>
        <w:t>12=Seattle (</w:t>
      </w:r>
      <w:r w:rsidR="006D2C23">
        <w:t>merged with Des Moines</w:t>
      </w:r>
      <w:r w:rsidR="00982C57">
        <w:t xml:space="preserve"> in 2015</w:t>
      </w:r>
      <w:r>
        <w:t>)</w:t>
      </w:r>
    </w:p>
    <w:p w14:paraId="01FB3AC0" w14:textId="756080F2" w:rsidR="008224B2" w:rsidRDefault="008224B2" w:rsidP="00B21A4F">
      <w:pPr>
        <w:tabs>
          <w:tab w:val="left" w:pos="-1440"/>
        </w:tabs>
        <w:ind w:left="1440" w:hanging="1440"/>
      </w:pPr>
      <w:proofErr w:type="spellStart"/>
      <w:r>
        <w:t>FHFBIDyy</w:t>
      </w:r>
      <w:proofErr w:type="spellEnd"/>
      <w:r>
        <w:tab/>
        <w:t>Home Loan Bank System ID</w:t>
      </w:r>
      <w:r w:rsidR="000D2E8C">
        <w:t xml:space="preserve"> if the HMDA filer is a member at the end of year </w:t>
      </w:r>
      <w:proofErr w:type="spellStart"/>
      <w:r w:rsidR="000D2E8C">
        <w:t>yy</w:t>
      </w:r>
      <w:proofErr w:type="spellEnd"/>
      <w:r w:rsidR="000D2E8C">
        <w:t xml:space="preserve">.  Based on </w:t>
      </w:r>
      <w:proofErr w:type="spellStart"/>
      <w:r w:rsidR="000D2E8C">
        <w:t>E</w:t>
      </w:r>
      <w:r w:rsidR="006D2C23">
        <w:t>NTITY</w:t>
      </w:r>
      <w:r w:rsidR="000D2E8C">
        <w:t>yy</w:t>
      </w:r>
      <w:proofErr w:type="spellEnd"/>
      <w:r w:rsidR="000D2E8C">
        <w:t>. The variable is available only since 2009.</w:t>
      </w:r>
    </w:p>
    <w:p w14:paraId="0EF62BF1" w14:textId="77777777" w:rsidR="003B2600" w:rsidRDefault="003B2600" w:rsidP="003B2600">
      <w:pPr>
        <w:widowControl/>
        <w:autoSpaceDE/>
        <w:autoSpaceDN/>
        <w:adjustRightInd/>
        <w:rPr>
          <w:b/>
          <w:bCs/>
        </w:rPr>
      </w:pPr>
    </w:p>
    <w:p w14:paraId="4D6C077D" w14:textId="77777777" w:rsidR="003B2600" w:rsidRDefault="003B2600" w:rsidP="003B2600">
      <w:pPr>
        <w:widowControl/>
        <w:autoSpaceDE/>
        <w:autoSpaceDN/>
        <w:adjustRightInd/>
        <w:rPr>
          <w:b/>
          <w:bCs/>
        </w:rPr>
      </w:pPr>
    </w:p>
    <w:p w14:paraId="58181EB7" w14:textId="150073ED" w:rsidR="00614FBF" w:rsidRDefault="00614FBF" w:rsidP="003B2600">
      <w:pPr>
        <w:widowControl/>
        <w:autoSpaceDE/>
        <w:autoSpaceDN/>
        <w:adjustRightInd/>
        <w:jc w:val="center"/>
      </w:pPr>
      <w:r>
        <w:rPr>
          <w:b/>
          <w:bCs/>
        </w:rPr>
        <w:t xml:space="preserve">NEW VARIABLES </w:t>
      </w:r>
      <w:r w:rsidR="001F293B">
        <w:rPr>
          <w:b/>
          <w:bCs/>
        </w:rPr>
        <w:t xml:space="preserve">FOR </w:t>
      </w:r>
      <w:r>
        <w:rPr>
          <w:b/>
          <w:bCs/>
        </w:rPr>
        <w:t>2018</w:t>
      </w:r>
      <w:r w:rsidR="004D1FB6">
        <w:rPr>
          <w:b/>
          <w:bCs/>
        </w:rPr>
        <w:t>/2019</w:t>
      </w:r>
    </w:p>
    <w:p w14:paraId="305F3FCD" w14:textId="77777777" w:rsidR="00614FBF" w:rsidRDefault="00614FBF" w:rsidP="00614FBF"/>
    <w:p w14:paraId="41D42225" w14:textId="57FFB572" w:rsidR="00614FBF" w:rsidRDefault="00614FBF" w:rsidP="00614FBF">
      <w:pPr>
        <w:tabs>
          <w:tab w:val="left" w:pos="-1440"/>
        </w:tabs>
        <w:ind w:left="1440" w:hanging="1440"/>
      </w:pPr>
      <w:proofErr w:type="spellStart"/>
      <w:r>
        <w:t>TAX</w:t>
      </w:r>
      <w:r w:rsidR="00CC1722">
        <w:t>_ID</w:t>
      </w:r>
      <w:r w:rsidR="004D1FB6">
        <w:t>yy</w:t>
      </w:r>
      <w:proofErr w:type="spellEnd"/>
      <w:r>
        <w:t>:</w:t>
      </w:r>
      <w:r>
        <w:tab/>
        <w:t>10 Digit alphanumer</w:t>
      </w:r>
      <w:r w:rsidR="005F557B">
        <w:t>ic</w:t>
      </w:r>
      <w:r>
        <w:t xml:space="preserve"> tax-id for the HMDA filer.</w:t>
      </w:r>
    </w:p>
    <w:p w14:paraId="782EADBF" w14:textId="2822A91A" w:rsidR="00D72160" w:rsidRDefault="00D72160" w:rsidP="00614FBF">
      <w:pPr>
        <w:tabs>
          <w:tab w:val="left" w:pos="-1440"/>
        </w:tabs>
        <w:ind w:left="1440" w:hanging="1440"/>
      </w:pPr>
      <w:proofErr w:type="spellStart"/>
      <w:r>
        <w:t>TAX</w:t>
      </w:r>
      <w:r w:rsidR="004D1FB6">
        <w:t>IDRyy</w:t>
      </w:r>
      <w:proofErr w:type="spellEnd"/>
      <w:r>
        <w:t>:</w:t>
      </w:r>
      <w:r>
        <w:tab/>
        <w:t>10 Digit alphanumeric tax-id for the HMDA filer</w:t>
      </w:r>
      <w:r w:rsidR="00CC1722">
        <w:t xml:space="preserve"> as reported in NIC</w:t>
      </w:r>
      <w:r>
        <w:t>.</w:t>
      </w:r>
    </w:p>
    <w:p w14:paraId="4D740CA4" w14:textId="189AE359" w:rsidR="00614FBF" w:rsidRDefault="00614FBF" w:rsidP="00614FBF">
      <w:pPr>
        <w:tabs>
          <w:tab w:val="left" w:pos="-1440"/>
        </w:tabs>
        <w:ind w:left="1440" w:hanging="1440"/>
      </w:pPr>
      <w:proofErr w:type="spellStart"/>
      <w:r>
        <w:t>NAMER</w:t>
      </w:r>
      <w:r w:rsidR="004D1FB6">
        <w:t>yy</w:t>
      </w:r>
      <w:proofErr w:type="spellEnd"/>
      <w:r w:rsidR="005F557B">
        <w:t>:</w:t>
      </w:r>
      <w:r>
        <w:tab/>
        <w:t>Name of the institution RSSD18 as reported in NIC (30 character alphanumeric).</w:t>
      </w:r>
    </w:p>
    <w:p w14:paraId="0180FB7F" w14:textId="77777777" w:rsidR="00373845" w:rsidRDefault="00837019" w:rsidP="00614FBF">
      <w:pPr>
        <w:tabs>
          <w:tab w:val="left" w:pos="-1440"/>
        </w:tabs>
        <w:ind w:left="1440" w:hanging="1440"/>
      </w:pPr>
      <w:r>
        <w:t>LEIR19:</w:t>
      </w:r>
      <w:r>
        <w:tab/>
        <w:t>LEI for the HMDA filer as reported in NIC.</w:t>
      </w:r>
    </w:p>
    <w:p w14:paraId="122F6AFD" w14:textId="77777777" w:rsidR="00373845" w:rsidRDefault="00373845" w:rsidP="00614FBF">
      <w:pPr>
        <w:tabs>
          <w:tab w:val="left" w:pos="-1440"/>
        </w:tabs>
        <w:ind w:left="1440" w:hanging="1440"/>
      </w:pPr>
      <w:proofErr w:type="spellStart"/>
      <w:r>
        <w:t>LARyy</w:t>
      </w:r>
      <w:proofErr w:type="spellEnd"/>
      <w:r>
        <w:t>:</w:t>
      </w:r>
      <w:r>
        <w:tab/>
        <w:t>Total count of records for the filer in the LAR.</w:t>
      </w:r>
    </w:p>
    <w:p w14:paraId="022EC2E2" w14:textId="1839F96A" w:rsidR="00614FBF" w:rsidRDefault="00614FBF" w:rsidP="00614FBF">
      <w:pPr>
        <w:tabs>
          <w:tab w:val="left" w:pos="-1440"/>
        </w:tabs>
        <w:ind w:left="1440" w:hanging="1440"/>
      </w:pPr>
      <w:r>
        <w:t>EXEMPT18:</w:t>
      </w:r>
      <w:r>
        <w:tab/>
        <w:t>Estimate of small lender exempt status for 2018 filing</w:t>
      </w:r>
    </w:p>
    <w:p w14:paraId="56F6F89F" w14:textId="22EF3CD3" w:rsidR="00614FBF" w:rsidRDefault="00614FBF" w:rsidP="00614FBF">
      <w:pPr>
        <w:ind w:firstLine="2160"/>
      </w:pPr>
      <w:r>
        <w:t>1=</w:t>
      </w:r>
      <w:r w:rsidR="005F557B">
        <w:t>provided data for all exempt variables but did not have to</w:t>
      </w:r>
      <w:r>
        <w:t xml:space="preserve"> </w:t>
      </w:r>
    </w:p>
    <w:p w14:paraId="5BACBF28" w14:textId="49FF9209" w:rsidR="00614FBF" w:rsidRDefault="00614FBF" w:rsidP="00614FBF">
      <w:pPr>
        <w:ind w:firstLine="2160"/>
      </w:pPr>
      <w:r>
        <w:t>2=</w:t>
      </w:r>
      <w:r w:rsidR="005F557B">
        <w:t>provided data for all exempt variables and was require to</w:t>
      </w:r>
    </w:p>
    <w:p w14:paraId="0D2E58BF" w14:textId="35F9669C" w:rsidR="00614FBF" w:rsidRDefault="00614FBF" w:rsidP="00614FBF">
      <w:pPr>
        <w:ind w:firstLine="2160"/>
      </w:pPr>
      <w:r>
        <w:t>3=</w:t>
      </w:r>
      <w:r w:rsidR="005F557B">
        <w:t>did not provide any exempt variables and was not required to</w:t>
      </w:r>
    </w:p>
    <w:p w14:paraId="460F4A7D" w14:textId="56D4019A" w:rsidR="00614FBF" w:rsidRDefault="00614FBF" w:rsidP="00614FBF">
      <w:pPr>
        <w:ind w:firstLine="2160"/>
      </w:pPr>
      <w:r>
        <w:t>4=</w:t>
      </w:r>
      <w:r w:rsidR="005F557B">
        <w:t>did not provide any exempt variables but should have</w:t>
      </w:r>
    </w:p>
    <w:p w14:paraId="10A4436C" w14:textId="4B875A1E" w:rsidR="005F557B" w:rsidRDefault="005F557B" w:rsidP="005F557B">
      <w:pPr>
        <w:ind w:left="2160"/>
      </w:pPr>
      <w:r>
        <w:t>5=provide exempt variables only for first ½ year and was not required 6=provide exempt variables only for first ½ year and was required to</w:t>
      </w:r>
    </w:p>
    <w:p w14:paraId="013E027E" w14:textId="425497A4" w:rsidR="005F557B" w:rsidRDefault="005F557B" w:rsidP="005F557B">
      <w:pPr>
        <w:ind w:firstLine="2160"/>
      </w:pPr>
      <w:r>
        <w:t>7=mixed data on exempt variables and not required to file</w:t>
      </w:r>
    </w:p>
    <w:p w14:paraId="56FAB70E" w14:textId="60E13678" w:rsidR="005F557B" w:rsidRDefault="005F557B" w:rsidP="005F557B">
      <w:pPr>
        <w:ind w:firstLine="2160"/>
      </w:pPr>
      <w:r>
        <w:t>8=mixed data on exempt variables and required to file</w:t>
      </w:r>
    </w:p>
    <w:sectPr w:rsidR="005F557B" w:rsidSect="00781122">
      <w:type w:val="continuous"/>
      <w:pgSz w:w="12240" w:h="15840"/>
      <w:pgMar w:top="1440" w:right="1440" w:bottom="1620" w:left="1440" w:header="144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78293" w14:textId="77777777" w:rsidR="003952AD" w:rsidRDefault="003952AD" w:rsidP="003952AD">
      <w:r>
        <w:separator/>
      </w:r>
    </w:p>
  </w:endnote>
  <w:endnote w:type="continuationSeparator" w:id="0">
    <w:p w14:paraId="2DB140CA" w14:textId="77777777" w:rsidR="003952AD" w:rsidRDefault="003952AD" w:rsidP="00395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0713549"/>
      <w:docPartObj>
        <w:docPartGallery w:val="Page Numbers (Bottom of Page)"/>
        <w:docPartUnique/>
      </w:docPartObj>
    </w:sdtPr>
    <w:sdtEndPr>
      <w:rPr>
        <w:noProof/>
      </w:rPr>
    </w:sdtEndPr>
    <w:sdtContent>
      <w:p w14:paraId="2071A066" w14:textId="77777777" w:rsidR="00835DF7" w:rsidRDefault="00835DF7">
        <w:pPr>
          <w:pStyle w:val="Footer"/>
          <w:jc w:val="center"/>
        </w:pPr>
      </w:p>
      <w:p w14:paraId="370AAD3C" w14:textId="7EF5DF62" w:rsidR="003952AD" w:rsidRDefault="003952AD">
        <w:pPr>
          <w:pStyle w:val="Footer"/>
          <w:jc w:val="center"/>
        </w:pPr>
        <w:r>
          <w:fldChar w:fldCharType="begin"/>
        </w:r>
        <w:r>
          <w:instrText xml:space="preserve"> PAGE   \* MERGEFORMAT </w:instrText>
        </w:r>
        <w:r>
          <w:fldChar w:fldCharType="separate"/>
        </w:r>
        <w:r w:rsidR="00373845">
          <w:rPr>
            <w:noProof/>
          </w:rPr>
          <w:t>10</w:t>
        </w:r>
        <w:r>
          <w:rPr>
            <w:noProof/>
          </w:rPr>
          <w:fldChar w:fldCharType="end"/>
        </w:r>
      </w:p>
    </w:sdtContent>
  </w:sdt>
  <w:p w14:paraId="3DC43B82" w14:textId="77777777" w:rsidR="003952AD" w:rsidRDefault="003952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DF332" w14:textId="77777777" w:rsidR="003952AD" w:rsidRDefault="003952AD" w:rsidP="003952AD">
      <w:r>
        <w:separator/>
      </w:r>
    </w:p>
  </w:footnote>
  <w:footnote w:type="continuationSeparator" w:id="0">
    <w:p w14:paraId="6494EADC" w14:textId="77777777" w:rsidR="003952AD" w:rsidRDefault="003952AD" w:rsidP="003952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6"/>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4A86"/>
    <w:rsid w:val="00052E91"/>
    <w:rsid w:val="000D0AEB"/>
    <w:rsid w:val="000D2E8C"/>
    <w:rsid w:val="00105AA8"/>
    <w:rsid w:val="0011538A"/>
    <w:rsid w:val="001476A3"/>
    <w:rsid w:val="001754B2"/>
    <w:rsid w:val="00175ECD"/>
    <w:rsid w:val="00186105"/>
    <w:rsid w:val="00191FEF"/>
    <w:rsid w:val="001F293B"/>
    <w:rsid w:val="001F608B"/>
    <w:rsid w:val="002124B1"/>
    <w:rsid w:val="00274EE1"/>
    <w:rsid w:val="002A7585"/>
    <w:rsid w:val="002F5F04"/>
    <w:rsid w:val="00305326"/>
    <w:rsid w:val="00310D7E"/>
    <w:rsid w:val="00322EB1"/>
    <w:rsid w:val="0036691B"/>
    <w:rsid w:val="00373845"/>
    <w:rsid w:val="003952AD"/>
    <w:rsid w:val="00396904"/>
    <w:rsid w:val="003A411C"/>
    <w:rsid w:val="003A68F6"/>
    <w:rsid w:val="003B2600"/>
    <w:rsid w:val="003D3906"/>
    <w:rsid w:val="003F5D8E"/>
    <w:rsid w:val="00407C39"/>
    <w:rsid w:val="00444A86"/>
    <w:rsid w:val="004C30D4"/>
    <w:rsid w:val="004D1FB6"/>
    <w:rsid w:val="004D50C4"/>
    <w:rsid w:val="00506949"/>
    <w:rsid w:val="005221EC"/>
    <w:rsid w:val="00533816"/>
    <w:rsid w:val="00544982"/>
    <w:rsid w:val="00590FC5"/>
    <w:rsid w:val="00595606"/>
    <w:rsid w:val="005964A1"/>
    <w:rsid w:val="005A4312"/>
    <w:rsid w:val="005B7079"/>
    <w:rsid w:val="005E4B05"/>
    <w:rsid w:val="005F557B"/>
    <w:rsid w:val="00614FBF"/>
    <w:rsid w:val="00646A57"/>
    <w:rsid w:val="006601AB"/>
    <w:rsid w:val="0067558D"/>
    <w:rsid w:val="00677D5F"/>
    <w:rsid w:val="00690984"/>
    <w:rsid w:val="006D2C23"/>
    <w:rsid w:val="007001B4"/>
    <w:rsid w:val="00701813"/>
    <w:rsid w:val="00734486"/>
    <w:rsid w:val="00736F59"/>
    <w:rsid w:val="007553AB"/>
    <w:rsid w:val="00781122"/>
    <w:rsid w:val="0078788E"/>
    <w:rsid w:val="007A6820"/>
    <w:rsid w:val="007F45CB"/>
    <w:rsid w:val="00820877"/>
    <w:rsid w:val="008224B2"/>
    <w:rsid w:val="00835DF7"/>
    <w:rsid w:val="00837019"/>
    <w:rsid w:val="008701F8"/>
    <w:rsid w:val="008804C8"/>
    <w:rsid w:val="00904150"/>
    <w:rsid w:val="0091297E"/>
    <w:rsid w:val="009176BE"/>
    <w:rsid w:val="00921B3E"/>
    <w:rsid w:val="00982C57"/>
    <w:rsid w:val="00997437"/>
    <w:rsid w:val="009B3FD8"/>
    <w:rsid w:val="009D3FCD"/>
    <w:rsid w:val="00A4232B"/>
    <w:rsid w:val="00A46E5F"/>
    <w:rsid w:val="00A8309F"/>
    <w:rsid w:val="00AA7F85"/>
    <w:rsid w:val="00AC0E07"/>
    <w:rsid w:val="00B21A4F"/>
    <w:rsid w:val="00B26564"/>
    <w:rsid w:val="00B279B7"/>
    <w:rsid w:val="00B35B9F"/>
    <w:rsid w:val="00B51097"/>
    <w:rsid w:val="00B9784D"/>
    <w:rsid w:val="00BD691F"/>
    <w:rsid w:val="00BF5114"/>
    <w:rsid w:val="00C15C8B"/>
    <w:rsid w:val="00C20645"/>
    <w:rsid w:val="00CB5F39"/>
    <w:rsid w:val="00CC1722"/>
    <w:rsid w:val="00D176F9"/>
    <w:rsid w:val="00D51AE0"/>
    <w:rsid w:val="00D72160"/>
    <w:rsid w:val="00D90267"/>
    <w:rsid w:val="00DD0809"/>
    <w:rsid w:val="00DD5D61"/>
    <w:rsid w:val="00E04A40"/>
    <w:rsid w:val="00E67263"/>
    <w:rsid w:val="00E7051C"/>
    <w:rsid w:val="00E83D86"/>
    <w:rsid w:val="00F02355"/>
    <w:rsid w:val="00F159BF"/>
    <w:rsid w:val="00F44ACD"/>
    <w:rsid w:val="00F66C35"/>
    <w:rsid w:val="00F83481"/>
    <w:rsid w:val="00FB08A0"/>
    <w:rsid w:val="00FD152A"/>
    <w:rsid w:val="00FE6A16"/>
    <w:rsid w:val="00FF4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0E4BD1"/>
  <w15:docId w15:val="{DC8CEA8C-D867-4915-8C2D-12A36B885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alloonText">
    <w:name w:val="Balloon Text"/>
    <w:basedOn w:val="Normal"/>
    <w:link w:val="BalloonTextChar"/>
    <w:uiPriority w:val="99"/>
    <w:semiHidden/>
    <w:unhideWhenUsed/>
    <w:rsid w:val="00701813"/>
    <w:rPr>
      <w:rFonts w:ascii="Tahoma" w:hAnsi="Tahoma" w:cs="Tahoma"/>
      <w:sz w:val="16"/>
      <w:szCs w:val="16"/>
    </w:rPr>
  </w:style>
  <w:style w:type="character" w:customStyle="1" w:styleId="BalloonTextChar">
    <w:name w:val="Balloon Text Char"/>
    <w:link w:val="BalloonText"/>
    <w:uiPriority w:val="99"/>
    <w:semiHidden/>
    <w:rsid w:val="00701813"/>
    <w:rPr>
      <w:rFonts w:ascii="Tahoma" w:hAnsi="Tahoma" w:cs="Tahoma"/>
      <w:sz w:val="16"/>
      <w:szCs w:val="16"/>
    </w:rPr>
  </w:style>
  <w:style w:type="paragraph" w:styleId="Header">
    <w:name w:val="header"/>
    <w:basedOn w:val="Normal"/>
    <w:link w:val="HeaderChar"/>
    <w:uiPriority w:val="99"/>
    <w:unhideWhenUsed/>
    <w:rsid w:val="003952AD"/>
    <w:pPr>
      <w:tabs>
        <w:tab w:val="center" w:pos="4680"/>
        <w:tab w:val="right" w:pos="9360"/>
      </w:tabs>
    </w:pPr>
  </w:style>
  <w:style w:type="character" w:customStyle="1" w:styleId="HeaderChar">
    <w:name w:val="Header Char"/>
    <w:basedOn w:val="DefaultParagraphFont"/>
    <w:link w:val="Header"/>
    <w:uiPriority w:val="99"/>
    <w:rsid w:val="003952AD"/>
    <w:rPr>
      <w:sz w:val="24"/>
      <w:szCs w:val="24"/>
    </w:rPr>
  </w:style>
  <w:style w:type="paragraph" w:styleId="Footer">
    <w:name w:val="footer"/>
    <w:basedOn w:val="Normal"/>
    <w:link w:val="FooterChar"/>
    <w:uiPriority w:val="99"/>
    <w:unhideWhenUsed/>
    <w:rsid w:val="003952AD"/>
    <w:pPr>
      <w:tabs>
        <w:tab w:val="center" w:pos="4680"/>
        <w:tab w:val="right" w:pos="9360"/>
      </w:tabs>
    </w:pPr>
  </w:style>
  <w:style w:type="character" w:customStyle="1" w:styleId="FooterChar">
    <w:name w:val="Footer Char"/>
    <w:basedOn w:val="DefaultParagraphFont"/>
    <w:link w:val="Footer"/>
    <w:uiPriority w:val="99"/>
    <w:rsid w:val="003952AD"/>
    <w:rPr>
      <w:sz w:val="24"/>
      <w:szCs w:val="24"/>
    </w:rPr>
  </w:style>
  <w:style w:type="character" w:styleId="CommentReference">
    <w:name w:val="annotation reference"/>
    <w:basedOn w:val="DefaultParagraphFont"/>
    <w:uiPriority w:val="99"/>
    <w:semiHidden/>
    <w:unhideWhenUsed/>
    <w:rsid w:val="0091297E"/>
    <w:rPr>
      <w:sz w:val="16"/>
      <w:szCs w:val="16"/>
    </w:rPr>
  </w:style>
  <w:style w:type="paragraph" w:styleId="CommentText">
    <w:name w:val="annotation text"/>
    <w:basedOn w:val="Normal"/>
    <w:link w:val="CommentTextChar"/>
    <w:uiPriority w:val="99"/>
    <w:semiHidden/>
    <w:unhideWhenUsed/>
    <w:rsid w:val="0091297E"/>
    <w:rPr>
      <w:sz w:val="20"/>
      <w:szCs w:val="20"/>
    </w:rPr>
  </w:style>
  <w:style w:type="character" w:customStyle="1" w:styleId="CommentTextChar">
    <w:name w:val="Comment Text Char"/>
    <w:basedOn w:val="DefaultParagraphFont"/>
    <w:link w:val="CommentText"/>
    <w:uiPriority w:val="99"/>
    <w:semiHidden/>
    <w:rsid w:val="0091297E"/>
  </w:style>
  <w:style w:type="paragraph" w:styleId="CommentSubject">
    <w:name w:val="annotation subject"/>
    <w:basedOn w:val="CommentText"/>
    <w:next w:val="CommentText"/>
    <w:link w:val="CommentSubjectChar"/>
    <w:uiPriority w:val="99"/>
    <w:semiHidden/>
    <w:unhideWhenUsed/>
    <w:rsid w:val="0091297E"/>
    <w:rPr>
      <w:b/>
      <w:bCs/>
    </w:rPr>
  </w:style>
  <w:style w:type="character" w:customStyle="1" w:styleId="CommentSubjectChar">
    <w:name w:val="Comment Subject Char"/>
    <w:basedOn w:val="CommentTextChar"/>
    <w:link w:val="CommentSubject"/>
    <w:uiPriority w:val="99"/>
    <w:semiHidden/>
    <w:rsid w:val="009129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8C40BFDE90924297CAFCA0B6E887BA" ma:contentTypeVersion="13" ma:contentTypeDescription="Create a new document." ma:contentTypeScope="" ma:versionID="89b96cedb391db5956ddac19cab07f1f">
  <xsd:schema xmlns:xsd="http://www.w3.org/2001/XMLSchema" xmlns:xs="http://www.w3.org/2001/XMLSchema" xmlns:p="http://schemas.microsoft.com/office/2006/metadata/properties" xmlns:ns2="9e5414a2-bcb2-40ca-b598-7fcbf922a641" xmlns:ns3="8bdebe45-587c-4cf0-9ae0-93c028cb9196" targetNamespace="http://schemas.microsoft.com/office/2006/metadata/properties" ma:root="true" ma:fieldsID="2fcbbb8eea276f32f221ae7502320628" ns2:_="" ns3:_="">
    <xsd:import namespace="9e5414a2-bcb2-40ca-b598-7fcbf922a641"/>
    <xsd:import namespace="8bdebe45-587c-4cf0-9ae0-93c028cb91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5414a2-bcb2-40ca-b598-7fcbf922a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bdebe45-587c-4cf0-9ae0-93c028cb919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6087E-1A2D-42CB-ABB9-15FB518615B5}"/>
</file>

<file path=customXml/itemProps2.xml><?xml version="1.0" encoding="utf-8"?>
<ds:datastoreItem xmlns:ds="http://schemas.openxmlformats.org/officeDocument/2006/customXml" ds:itemID="{7B8D7E0D-F65B-499D-9EC2-A82692378958}">
  <ds:schemaRefs>
    <ds:schemaRef ds:uri="http://schemas.microsoft.com/sharepoint/v3/contenttype/forms"/>
  </ds:schemaRefs>
</ds:datastoreItem>
</file>

<file path=customXml/itemProps3.xml><?xml version="1.0" encoding="utf-8"?>
<ds:datastoreItem xmlns:ds="http://schemas.openxmlformats.org/officeDocument/2006/customXml" ds:itemID="{961C87AE-4608-43AB-B0FF-8D7F0C541DFE}">
  <ds:schemaRefs>
    <ds:schemaRef ds:uri="http://purl.org/dc/dcmitype/"/>
    <ds:schemaRef ds:uri="http://purl.org/dc/elements/1.1/"/>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AFFF8165-321F-41F7-995D-F6C625DED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Pages>
  <Words>3661</Words>
  <Characters>18846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HMDA Lender File</vt:lpstr>
    </vt:vector>
  </TitlesOfParts>
  <Company>Federal Housing Finance Agency</Company>
  <LinksUpToDate>false</LinksUpToDate>
  <CharactersWithSpaces>22463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HMDA Lender File</dc:title>
  <dc:creator>frbuser</dc:creator>
  <cp:lastModifiedBy>Keith, Ian</cp:lastModifiedBy>
  <cp:revision>8</cp:revision>
  <cp:lastPrinted>2017-09-28T20:14:00Z</cp:lastPrinted>
  <dcterms:created xsi:type="dcterms:W3CDTF">2020-06-10T17:16:00Z</dcterms:created>
  <dcterms:modified xsi:type="dcterms:W3CDTF">2020-07-29T12:59:00Z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0x010100018C40BFDE90924297CAFCA0B6E887BA</vt:lpwstr>
  </property>
</Properties>
</file>